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F143DA" w14:textId="7AB826F6" w:rsidR="00152286" w:rsidRPr="00E00759" w:rsidRDefault="001D075E" w:rsidP="00E00759">
      <w:pPr>
        <w:rPr>
          <w:b/>
        </w:rPr>
      </w:pPr>
      <w:r>
        <w:rPr>
          <w:b/>
        </w:rPr>
        <w:t>S</w:t>
      </w:r>
      <w:r w:rsidR="00152286" w:rsidRPr="00E00759">
        <w:rPr>
          <w:b/>
        </w:rPr>
        <w:t>ARIMA</w:t>
      </w:r>
      <w:r w:rsidR="00955AD5" w:rsidRPr="00E00759">
        <w:rPr>
          <w:b/>
        </w:rPr>
        <w:t xml:space="preserve"> Models</w:t>
      </w:r>
      <w:r w:rsidR="009F719E">
        <w:rPr>
          <w:b/>
        </w:rPr>
        <w:t xml:space="preserve"> </w:t>
      </w:r>
      <w:r w:rsidR="001B4C4B">
        <w:rPr>
          <w:b/>
        </w:rPr>
        <w:t>– OSU Example</w:t>
      </w:r>
    </w:p>
    <w:p w14:paraId="13C4BDFE" w14:textId="77777777" w:rsidR="00152286" w:rsidRDefault="00152286" w:rsidP="00152286"/>
    <w:p w14:paraId="3E40815A" w14:textId="5BCE28F4" w:rsidR="00000A09" w:rsidRDefault="00000A09" w:rsidP="00000A09">
      <w:r w:rsidRPr="00BA0CA7">
        <w:rPr>
          <w:u w:val="single"/>
        </w:rPr>
        <w:t>Example</w:t>
      </w:r>
      <w:r w:rsidRPr="00BA0CA7">
        <w:t>: OSU enrollment data (</w:t>
      </w:r>
      <w:proofErr w:type="spellStart"/>
      <w:r w:rsidRPr="00BA0CA7">
        <w:t>osu_enroll</w:t>
      </w:r>
      <w:r>
        <w:t>_</w:t>
      </w:r>
      <w:r w:rsidR="00D5083C">
        <w:t>MB</w:t>
      </w:r>
      <w:r w:rsidRPr="00BA0CA7">
        <w:t>.R</w:t>
      </w:r>
      <w:proofErr w:type="spellEnd"/>
      <w:r w:rsidRPr="00BA0CA7">
        <w:t>, osu_enroll.</w:t>
      </w:r>
      <w:r w:rsidR="00A318E9">
        <w:t>csv</w:t>
      </w:r>
      <w:r w:rsidRPr="00BA0CA7">
        <w:t>)</w:t>
      </w:r>
      <w:r>
        <w:t xml:space="preserve"> </w:t>
      </w:r>
    </w:p>
    <w:p w14:paraId="5DB20472" w14:textId="77777777" w:rsidR="00A318E9" w:rsidRDefault="00A318E9" w:rsidP="004915B7">
      <w:pPr>
        <w:ind w:left="720"/>
      </w:pPr>
    </w:p>
    <w:p w14:paraId="1CBD5068" w14:textId="01C73437" w:rsidR="00C52C20" w:rsidRDefault="004915B7" w:rsidP="004915B7">
      <w:pPr>
        <w:ind w:left="720"/>
      </w:pPr>
      <w:r>
        <w:t xml:space="preserve">The Office of Planning, Budget, and Institutional Research (OPBIR) makes fall semester enrollment forecasts in their annual Student Profile report. At the beginning of the </w:t>
      </w:r>
      <w:r w:rsidR="00E04F22">
        <w:t>course</w:t>
      </w:r>
      <w:r>
        <w:t>, we examined a</w:t>
      </w:r>
      <w:r w:rsidR="00571023">
        <w:t>n</w:t>
      </w:r>
      <w:r>
        <w:t xml:space="preserve"> </w:t>
      </w:r>
      <w:proofErr w:type="spellStart"/>
      <w:r>
        <w:t>O’Coll</w:t>
      </w:r>
      <w:r w:rsidR="006E56CA">
        <w:t>y</w:t>
      </w:r>
      <w:proofErr w:type="spellEnd"/>
      <w:r>
        <w:t xml:space="preserve"> article which discussed these forecasts. In particular, the forecast for fall 2000 was 743 students too high resulting in a $1.8 million tuition shortfall. </w:t>
      </w:r>
      <w:r w:rsidR="003F5AF6">
        <w:t>According to an official OPBIR document, forecasts were made using the following method:</w:t>
      </w:r>
      <w:r w:rsidR="00C52C20">
        <w:t xml:space="preserve"> </w:t>
      </w:r>
    </w:p>
    <w:p w14:paraId="25C272E2" w14:textId="77777777" w:rsidR="00C52C20" w:rsidRDefault="00C52C20" w:rsidP="004915B7">
      <w:pPr>
        <w:ind w:left="720"/>
      </w:pPr>
    </w:p>
    <w:p w14:paraId="2FBE1E6C" w14:textId="21CBF9E1" w:rsidR="00C52C20" w:rsidRPr="00D2682B" w:rsidRDefault="00C52C20" w:rsidP="00C52C20">
      <w:pPr>
        <w:ind w:left="1080"/>
        <w:rPr>
          <w:rFonts w:cs="Arial"/>
        </w:rPr>
      </w:pPr>
      <w:r w:rsidRPr="00D2682B">
        <w:t>New freshmen projections are based on an expected market share of proj</w:t>
      </w:r>
      <w:r w:rsidR="003F5AF6">
        <w:t xml:space="preserve">ected Oklahoma ACT test takers.  </w:t>
      </w:r>
      <w:r w:rsidRPr="00D2682B">
        <w:t>On-campus sophomore, junior and senior projections are based on cohort survival rates using an average of the previous three years.</w:t>
      </w:r>
      <w:r w:rsidR="003F5AF6">
        <w:t xml:space="preserve"> </w:t>
      </w:r>
      <w:r w:rsidRPr="00D2682B">
        <w:t>OSU-Tulsa undergraduates are projected to increase approximately 5% per year.</w:t>
      </w:r>
    </w:p>
    <w:p w14:paraId="2BA1D24D" w14:textId="77777777" w:rsidR="003F5AF6" w:rsidRDefault="003F5AF6" w:rsidP="003F5AF6"/>
    <w:p w14:paraId="7A0DAF3B" w14:textId="73FFBA18" w:rsidR="004915B7" w:rsidRPr="004915B7" w:rsidRDefault="0070429E" w:rsidP="003F5AF6">
      <w:pPr>
        <w:ind w:left="720"/>
      </w:pPr>
      <w:r>
        <w:t xml:space="preserve">According to </w:t>
      </w:r>
      <w:r w:rsidR="003F5AF6">
        <w:t>OPBIR, the enrollment data wa</w:t>
      </w:r>
      <w:r>
        <w:t xml:space="preserve">s collected as close to the </w:t>
      </w:r>
      <w:r w:rsidR="003F5AF6">
        <w:t xml:space="preserve">final </w:t>
      </w:r>
      <w:r>
        <w:t xml:space="preserve">Drop and Add </w:t>
      </w:r>
      <w:r w:rsidR="003F5AF6">
        <w:t>D</w:t>
      </w:r>
      <w:r>
        <w:t xml:space="preserve">ay as possible.  </w:t>
      </w:r>
      <w:r w:rsidR="00837197">
        <w:t xml:space="preserve"> </w:t>
      </w:r>
    </w:p>
    <w:p w14:paraId="7A0873C6" w14:textId="77777777" w:rsidR="0070429E" w:rsidRDefault="0070429E" w:rsidP="00A53014">
      <w:pPr>
        <w:ind w:left="720"/>
      </w:pPr>
    </w:p>
    <w:p w14:paraId="314E712F" w14:textId="315D604E" w:rsidR="00887B70" w:rsidRDefault="00887B70" w:rsidP="00A53014">
      <w:pPr>
        <w:ind w:left="720"/>
      </w:pPr>
      <w:r>
        <w:t>For this analysis</w:t>
      </w:r>
      <w:r w:rsidRPr="00031165">
        <w:t>, I am going to use data up to the spring 2002 semester only to simulate what would be availabl</w:t>
      </w:r>
      <w:r w:rsidR="001700CA" w:rsidRPr="00031165">
        <w:t xml:space="preserve">e for wanting to forecast fall </w:t>
      </w:r>
      <w:r w:rsidRPr="00031165">
        <w:t>2002. Below are</w:t>
      </w:r>
      <w:r w:rsidR="00994855" w:rsidRPr="00031165">
        <w:t xml:space="preserve"> the </w:t>
      </w:r>
      <w:r w:rsidRPr="00031165">
        <w:t xml:space="preserve">estimated </w:t>
      </w:r>
      <w:r w:rsidR="00994855" w:rsidRPr="00031165">
        <w:t>ACF and PACF plots of the data.</w:t>
      </w:r>
      <w:r>
        <w:t xml:space="preserve">  </w:t>
      </w:r>
    </w:p>
    <w:p w14:paraId="2958F476" w14:textId="77777777" w:rsidR="00887B70" w:rsidRDefault="00887B70" w:rsidP="00A53014">
      <w:pPr>
        <w:ind w:left="720"/>
      </w:pPr>
    </w:p>
    <w:p w14:paraId="3F275B5F" w14:textId="77777777" w:rsidR="006E56CA" w:rsidRDefault="006E56CA" w:rsidP="006E56CA">
      <w:pPr>
        <w:pStyle w:val="R14"/>
      </w:pPr>
      <w:r w:rsidRPr="006E56CA">
        <w:lastRenderedPageBreak/>
        <w:t xml:space="preserve">&gt; </w:t>
      </w:r>
      <w:proofErr w:type="spellStart"/>
      <w:r w:rsidRPr="006E56CA">
        <w:t>osu.enroll</w:t>
      </w:r>
      <w:proofErr w:type="spellEnd"/>
      <w:r w:rsidRPr="006E56CA">
        <w:t xml:space="preserve"> &lt;- </w:t>
      </w:r>
      <w:proofErr w:type="gramStart"/>
      <w:r w:rsidRPr="006E56CA">
        <w:t>read.csv(</w:t>
      </w:r>
      <w:proofErr w:type="gramEnd"/>
      <w:r w:rsidRPr="006E56CA">
        <w:t xml:space="preserve">file = "OSU_enroll.csv", </w:t>
      </w:r>
    </w:p>
    <w:p w14:paraId="56734040" w14:textId="61C1C2FB" w:rsidR="006E56CA" w:rsidRPr="006E56CA" w:rsidRDefault="006E56CA" w:rsidP="006E56CA">
      <w:pPr>
        <w:pStyle w:val="R14"/>
      </w:pPr>
      <w:r>
        <w:t xml:space="preserve">    </w:t>
      </w:r>
      <w:proofErr w:type="spellStart"/>
      <w:r w:rsidRPr="006E56CA">
        <w:t>stringsAsFactors</w:t>
      </w:r>
      <w:proofErr w:type="spellEnd"/>
      <w:r w:rsidRPr="006E56CA">
        <w:t xml:space="preserve"> = TRUE)</w:t>
      </w:r>
    </w:p>
    <w:p w14:paraId="79672D37" w14:textId="77777777" w:rsidR="00887B70" w:rsidRPr="00887B70" w:rsidRDefault="00887B70" w:rsidP="006E56CA">
      <w:pPr>
        <w:pStyle w:val="R14"/>
      </w:pPr>
      <w:r w:rsidRPr="00887B70">
        <w:t xml:space="preserve"> </w:t>
      </w:r>
    </w:p>
    <w:p w14:paraId="063E9CE2" w14:textId="07B5B162" w:rsidR="00887B70" w:rsidRPr="00887B70" w:rsidRDefault="00887B70" w:rsidP="006E56CA">
      <w:pPr>
        <w:pStyle w:val="R14"/>
      </w:pPr>
      <w:r w:rsidRPr="00887B70">
        <w:t xml:space="preserve">&gt; </w:t>
      </w:r>
      <w:proofErr w:type="gramStart"/>
      <w:r w:rsidRPr="00887B70">
        <w:t>head(</w:t>
      </w:r>
      <w:proofErr w:type="spellStart"/>
      <w:proofErr w:type="gramEnd"/>
      <w:r w:rsidRPr="00887B70">
        <w:t>osu.enroll</w:t>
      </w:r>
      <w:proofErr w:type="spellEnd"/>
      <w:r w:rsidRPr="00887B70">
        <w:t>)</w:t>
      </w:r>
    </w:p>
    <w:p w14:paraId="2B152DFE" w14:textId="77777777" w:rsidR="00887B70" w:rsidRPr="00887B70" w:rsidRDefault="00887B70" w:rsidP="006E56CA">
      <w:pPr>
        <w:pStyle w:val="R14"/>
      </w:pPr>
      <w:r w:rsidRPr="00887B70">
        <w:t xml:space="preserve">  t Semester Year Enrollment       date</w:t>
      </w:r>
    </w:p>
    <w:p w14:paraId="66924356" w14:textId="77777777" w:rsidR="00887B70" w:rsidRPr="00887B70" w:rsidRDefault="00887B70" w:rsidP="006E56CA">
      <w:pPr>
        <w:pStyle w:val="R14"/>
      </w:pPr>
      <w:r w:rsidRPr="00887B70">
        <w:t>1 1     Fall 1989      20110 1989-08-31</w:t>
      </w:r>
    </w:p>
    <w:p w14:paraId="142E20D2" w14:textId="77777777" w:rsidR="00887B70" w:rsidRPr="00887B70" w:rsidRDefault="00887B70" w:rsidP="006E56CA">
      <w:pPr>
        <w:pStyle w:val="R14"/>
      </w:pPr>
      <w:r w:rsidRPr="00887B70">
        <w:t>2 2   Spring 1990      19128 1990-02-01</w:t>
      </w:r>
    </w:p>
    <w:p w14:paraId="48ADE551" w14:textId="77777777" w:rsidR="00887B70" w:rsidRPr="00887B70" w:rsidRDefault="00887B70" w:rsidP="006E56CA">
      <w:pPr>
        <w:pStyle w:val="R14"/>
      </w:pPr>
      <w:r w:rsidRPr="00887B70">
        <w:t>3 3   Summer 1990       7553 1990-06-01</w:t>
      </w:r>
    </w:p>
    <w:p w14:paraId="524323C6" w14:textId="77777777" w:rsidR="00887B70" w:rsidRPr="00887B70" w:rsidRDefault="00887B70" w:rsidP="006E56CA">
      <w:pPr>
        <w:pStyle w:val="R14"/>
      </w:pPr>
      <w:r w:rsidRPr="00887B70">
        <w:t>4 4     Fall 1990      19591 1990-08-31</w:t>
      </w:r>
    </w:p>
    <w:p w14:paraId="74C04A7A" w14:textId="77777777" w:rsidR="00887B70" w:rsidRPr="00887B70" w:rsidRDefault="00887B70" w:rsidP="006E56CA">
      <w:pPr>
        <w:pStyle w:val="R14"/>
      </w:pPr>
      <w:r w:rsidRPr="00887B70">
        <w:t>5 5   Spring 1991      18361 1991-02-01</w:t>
      </w:r>
    </w:p>
    <w:p w14:paraId="0FF62B93" w14:textId="77777777" w:rsidR="00887B70" w:rsidRPr="00887B70" w:rsidRDefault="00887B70" w:rsidP="006E56CA">
      <w:pPr>
        <w:pStyle w:val="R14"/>
      </w:pPr>
      <w:r w:rsidRPr="00887B70">
        <w:t>6 6   Summer 1991       6702 1991-06-01</w:t>
      </w:r>
    </w:p>
    <w:p w14:paraId="71F2669D" w14:textId="77777777" w:rsidR="00887B70" w:rsidRDefault="00887B70" w:rsidP="006E56CA">
      <w:pPr>
        <w:pStyle w:val="R14"/>
      </w:pPr>
    </w:p>
    <w:p w14:paraId="7B57886C" w14:textId="555BA8E0" w:rsidR="00887B70" w:rsidRPr="00887B70" w:rsidRDefault="00887B70" w:rsidP="006E56CA">
      <w:pPr>
        <w:pStyle w:val="R14"/>
      </w:pPr>
      <w:r w:rsidRPr="00887B70">
        <w:t xml:space="preserve">&gt; </w:t>
      </w:r>
      <w:proofErr w:type="gramStart"/>
      <w:r w:rsidRPr="00887B70">
        <w:t>tail(</w:t>
      </w:r>
      <w:proofErr w:type="spellStart"/>
      <w:proofErr w:type="gramEnd"/>
      <w:r w:rsidRPr="00887B70">
        <w:t>osu.enroll</w:t>
      </w:r>
      <w:proofErr w:type="spellEnd"/>
      <w:r w:rsidRPr="00887B70">
        <w:t>)</w:t>
      </w:r>
    </w:p>
    <w:p w14:paraId="68198CF2" w14:textId="77777777" w:rsidR="00887B70" w:rsidRPr="00887B70" w:rsidRDefault="00887B70" w:rsidP="006E56CA">
      <w:pPr>
        <w:pStyle w:val="R14"/>
      </w:pPr>
      <w:r w:rsidRPr="00887B70">
        <w:t xml:space="preserve">    t Semester Year Enrollment       date</w:t>
      </w:r>
    </w:p>
    <w:p w14:paraId="3741078A" w14:textId="77777777" w:rsidR="00887B70" w:rsidRPr="00887B70" w:rsidRDefault="00887B70" w:rsidP="006E56CA">
      <w:pPr>
        <w:pStyle w:val="R14"/>
      </w:pPr>
      <w:r w:rsidRPr="00887B70">
        <w:t>35 35   Spring 2001      20004 2001-02-01</w:t>
      </w:r>
    </w:p>
    <w:p w14:paraId="54CB1AFD" w14:textId="77777777" w:rsidR="00887B70" w:rsidRPr="00887B70" w:rsidRDefault="00887B70" w:rsidP="006E56CA">
      <w:pPr>
        <w:pStyle w:val="R14"/>
      </w:pPr>
      <w:r w:rsidRPr="00887B70">
        <w:t>36 36   Summer 2001       7558 2001-06-01</w:t>
      </w:r>
    </w:p>
    <w:p w14:paraId="0ED73E4B" w14:textId="77777777" w:rsidR="00887B70" w:rsidRPr="00887B70" w:rsidRDefault="00887B70" w:rsidP="006E56CA">
      <w:pPr>
        <w:pStyle w:val="R14"/>
      </w:pPr>
      <w:r w:rsidRPr="00887B70">
        <w:t>37 37     Fall 2001      21872 2001-08-31</w:t>
      </w:r>
    </w:p>
    <w:p w14:paraId="727D89AD" w14:textId="77777777" w:rsidR="00887B70" w:rsidRPr="00887B70" w:rsidRDefault="00887B70" w:rsidP="006E56CA">
      <w:pPr>
        <w:pStyle w:val="R14"/>
      </w:pPr>
      <w:r w:rsidRPr="00887B70">
        <w:t>38 38   Spring 2002      20922 2002-02-01</w:t>
      </w:r>
    </w:p>
    <w:p w14:paraId="5517A829" w14:textId="77777777" w:rsidR="00887B70" w:rsidRPr="00887B70" w:rsidRDefault="00887B70" w:rsidP="006E56CA">
      <w:pPr>
        <w:pStyle w:val="R14"/>
      </w:pPr>
      <w:r w:rsidRPr="00887B70">
        <w:t>39 39   Summer 2002       7868 2002-06-01</w:t>
      </w:r>
    </w:p>
    <w:p w14:paraId="079AFF8B" w14:textId="77777777" w:rsidR="00887B70" w:rsidRPr="00887B70" w:rsidRDefault="00887B70" w:rsidP="006E56CA">
      <w:pPr>
        <w:pStyle w:val="R14"/>
      </w:pPr>
      <w:r w:rsidRPr="00887B70">
        <w:t>40 40     Fall 2002      22992 2002-08-31</w:t>
      </w:r>
    </w:p>
    <w:p w14:paraId="604A3862" w14:textId="77777777" w:rsidR="00887B70" w:rsidRPr="00887B70" w:rsidRDefault="00887B70" w:rsidP="006E56CA">
      <w:pPr>
        <w:pStyle w:val="R14"/>
      </w:pPr>
      <w:r w:rsidRPr="00887B70">
        <w:t xml:space="preserve"> </w:t>
      </w:r>
    </w:p>
    <w:p w14:paraId="1A61ECFB" w14:textId="197AD830" w:rsidR="00887B70" w:rsidRDefault="00887B70" w:rsidP="006E56CA">
      <w:pPr>
        <w:pStyle w:val="R14"/>
      </w:pPr>
      <w:r w:rsidRPr="00887B70">
        <w:t xml:space="preserve">&gt; #Suppose it was early spring 2002 and you wanted to </w:t>
      </w:r>
    </w:p>
    <w:p w14:paraId="39CD29CF" w14:textId="78D35B58" w:rsidR="00887B70" w:rsidRPr="00887B70" w:rsidRDefault="00887B70" w:rsidP="006E56CA">
      <w:pPr>
        <w:pStyle w:val="R14"/>
      </w:pPr>
      <w:r>
        <w:t xml:space="preserve">    </w:t>
      </w:r>
      <w:r w:rsidRPr="00887B70">
        <w:t>forecast fall 2002</w:t>
      </w:r>
      <w:r>
        <w:t xml:space="preserve"> </w:t>
      </w:r>
      <w:r w:rsidRPr="00887B70">
        <w:t>so use data only up to spring 2002</w:t>
      </w:r>
    </w:p>
    <w:p w14:paraId="0EC9AEC3" w14:textId="22B624BC" w:rsidR="00887B70" w:rsidRPr="00887B70" w:rsidRDefault="00887B70" w:rsidP="006E56CA">
      <w:pPr>
        <w:pStyle w:val="R14"/>
      </w:pPr>
      <w:r w:rsidRPr="00887B70">
        <w:t>&gt; x</w:t>
      </w:r>
      <w:r w:rsidR="006E56CA">
        <w:t xml:space="preserve"> </w:t>
      </w:r>
      <w:r w:rsidRPr="00887B70">
        <w:t>&lt;-</w:t>
      </w:r>
      <w:r w:rsidR="006E56CA">
        <w:t xml:space="preserve"> </w:t>
      </w:r>
      <w:proofErr w:type="spellStart"/>
      <w:r w:rsidRPr="00887B70">
        <w:t>osu.enroll$</w:t>
      </w:r>
      <w:proofErr w:type="gramStart"/>
      <w:r w:rsidRPr="00887B70">
        <w:t>Enrollment</w:t>
      </w:r>
      <w:proofErr w:type="spellEnd"/>
      <w:r w:rsidRPr="00887B70">
        <w:t>[</w:t>
      </w:r>
      <w:proofErr w:type="gramEnd"/>
      <w:r w:rsidRPr="00887B70">
        <w:t xml:space="preserve">1:38]  </w:t>
      </w:r>
    </w:p>
    <w:p w14:paraId="6A422A08" w14:textId="77777777" w:rsidR="00887B70" w:rsidRDefault="00887B70" w:rsidP="006E56CA">
      <w:pPr>
        <w:pStyle w:val="R14"/>
      </w:pPr>
    </w:p>
    <w:p w14:paraId="075361C8" w14:textId="49455AC2" w:rsidR="00887B70" w:rsidRPr="00887B70" w:rsidRDefault="00887B70" w:rsidP="006E56CA">
      <w:pPr>
        <w:pStyle w:val="R14"/>
      </w:pPr>
      <w:r w:rsidRPr="00887B70">
        <w:t xml:space="preserve">&gt; #ACF and PACF of </w:t>
      </w:r>
      <w:proofErr w:type="spellStart"/>
      <w:r w:rsidRPr="00887B70">
        <w:t>x_t</w:t>
      </w:r>
      <w:proofErr w:type="spellEnd"/>
    </w:p>
    <w:p w14:paraId="7CBE7410" w14:textId="57B410D1" w:rsidR="00887B70" w:rsidRPr="00887B70" w:rsidRDefault="00887B70" w:rsidP="006E56CA">
      <w:pPr>
        <w:pStyle w:val="R14"/>
      </w:pPr>
      <w:r w:rsidRPr="00887B70">
        <w:t xml:space="preserve">&gt; </w:t>
      </w:r>
      <w:proofErr w:type="gramStart"/>
      <w:r w:rsidRPr="00887B70">
        <w:t>par(</w:t>
      </w:r>
      <w:proofErr w:type="spellStart"/>
      <w:proofErr w:type="gramEnd"/>
      <w:r w:rsidRPr="00887B70">
        <w:t>mfcol</w:t>
      </w:r>
      <w:proofErr w:type="spellEnd"/>
      <w:r w:rsidRPr="00887B70">
        <w:t xml:space="preserve"> = c(1,2))</w:t>
      </w:r>
    </w:p>
    <w:p w14:paraId="317790D6" w14:textId="494AE0AC" w:rsidR="00887B70" w:rsidRDefault="00887B70" w:rsidP="006E56CA">
      <w:pPr>
        <w:pStyle w:val="R14"/>
      </w:pPr>
      <w:r w:rsidRPr="00887B70">
        <w:t xml:space="preserve">&gt; </w:t>
      </w:r>
      <w:proofErr w:type="spellStart"/>
      <w:proofErr w:type="gramStart"/>
      <w:r w:rsidRPr="00887B70">
        <w:t>acf</w:t>
      </w:r>
      <w:proofErr w:type="spellEnd"/>
      <w:r w:rsidRPr="00887B70">
        <w:t>(</w:t>
      </w:r>
      <w:proofErr w:type="gramEnd"/>
      <w:r w:rsidRPr="00887B70">
        <w:t xml:space="preserve">x = x, type = "correlation", </w:t>
      </w:r>
      <w:proofErr w:type="spellStart"/>
      <w:r w:rsidRPr="00887B70">
        <w:t>lag.max</w:t>
      </w:r>
      <w:proofErr w:type="spellEnd"/>
      <w:r w:rsidRPr="00887B70">
        <w:t xml:space="preserve"> = </w:t>
      </w:r>
      <w:r w:rsidR="00DD1F1E">
        <w:t>2</w:t>
      </w:r>
      <w:r w:rsidRPr="00887B70">
        <w:t xml:space="preserve">0, </w:t>
      </w:r>
      <w:proofErr w:type="spellStart"/>
      <w:r w:rsidRPr="00887B70">
        <w:t>ylim</w:t>
      </w:r>
      <w:proofErr w:type="spellEnd"/>
      <w:r w:rsidRPr="00887B70">
        <w:t xml:space="preserve"> = </w:t>
      </w:r>
    </w:p>
    <w:p w14:paraId="52FC2181" w14:textId="14DD8E64" w:rsidR="00887B70" w:rsidRDefault="00887B70" w:rsidP="006E56CA">
      <w:pPr>
        <w:pStyle w:val="R14"/>
      </w:pPr>
      <w:r>
        <w:t xml:space="preserve">    </w:t>
      </w:r>
      <w:proofErr w:type="gramStart"/>
      <w:r w:rsidRPr="00887B70">
        <w:t>c(</w:t>
      </w:r>
      <w:proofErr w:type="gramEnd"/>
      <w:r w:rsidRPr="00887B70">
        <w:t xml:space="preserve">-1,1), main = expression(paste("Estimated ACF plot </w:t>
      </w:r>
    </w:p>
    <w:p w14:paraId="2D9E41CF" w14:textId="77854D1A" w:rsidR="00887B70" w:rsidRPr="00887B70" w:rsidRDefault="00887B70" w:rsidP="006E56CA">
      <w:pPr>
        <w:pStyle w:val="R14"/>
      </w:pPr>
      <w:r>
        <w:t xml:space="preserve">    </w:t>
      </w:r>
      <w:r w:rsidRPr="00887B70">
        <w:t>for ", x[t]))</w:t>
      </w:r>
      <w:r w:rsidR="0079254C">
        <w:t xml:space="preserve">, </w:t>
      </w:r>
      <w:proofErr w:type="spellStart"/>
      <w:r w:rsidR="0079254C">
        <w:t>xlim</w:t>
      </w:r>
      <w:proofErr w:type="spellEnd"/>
      <w:r w:rsidR="0079254C">
        <w:t xml:space="preserve"> = </w:t>
      </w:r>
      <w:proofErr w:type="gramStart"/>
      <w:r w:rsidR="0079254C">
        <w:t>c(</w:t>
      </w:r>
      <w:proofErr w:type="gramEnd"/>
      <w:r w:rsidR="0079254C">
        <w:t>1,20)</w:t>
      </w:r>
      <w:r w:rsidRPr="00887B70">
        <w:t>)</w:t>
      </w:r>
    </w:p>
    <w:p w14:paraId="2B4F63EA" w14:textId="017D6938" w:rsidR="00887B70" w:rsidRDefault="00887B70" w:rsidP="006E56CA">
      <w:pPr>
        <w:pStyle w:val="R14"/>
      </w:pPr>
      <w:r w:rsidRPr="00887B70">
        <w:t xml:space="preserve">&gt; </w:t>
      </w:r>
      <w:proofErr w:type="spellStart"/>
      <w:proofErr w:type="gramStart"/>
      <w:r w:rsidRPr="00887B70">
        <w:t>pacf</w:t>
      </w:r>
      <w:proofErr w:type="spellEnd"/>
      <w:r w:rsidRPr="00887B70">
        <w:t>(</w:t>
      </w:r>
      <w:proofErr w:type="gramEnd"/>
      <w:r w:rsidRPr="00887B70">
        <w:t xml:space="preserve">x = x, </w:t>
      </w:r>
      <w:proofErr w:type="spellStart"/>
      <w:r w:rsidRPr="00887B70">
        <w:t>lag.max</w:t>
      </w:r>
      <w:proofErr w:type="spellEnd"/>
      <w:r w:rsidRPr="00887B70">
        <w:t xml:space="preserve"> = </w:t>
      </w:r>
      <w:r w:rsidR="00DD1F1E">
        <w:t>2</w:t>
      </w:r>
      <w:r w:rsidRPr="00887B70">
        <w:t xml:space="preserve">0, </w:t>
      </w:r>
      <w:proofErr w:type="spellStart"/>
      <w:r w:rsidRPr="00887B70">
        <w:t>ylim</w:t>
      </w:r>
      <w:proofErr w:type="spellEnd"/>
      <w:r w:rsidRPr="00887B70">
        <w:t xml:space="preserve"> = c(-1,1), </w:t>
      </w:r>
      <w:proofErr w:type="spellStart"/>
      <w:r w:rsidRPr="00887B70">
        <w:t>xlab</w:t>
      </w:r>
      <w:proofErr w:type="spellEnd"/>
      <w:r w:rsidRPr="00887B70">
        <w:t xml:space="preserve"> = "h", </w:t>
      </w:r>
    </w:p>
    <w:p w14:paraId="1FB8C6F3" w14:textId="3E7E9320" w:rsidR="00887B70" w:rsidRDefault="00887B70" w:rsidP="006E56CA">
      <w:pPr>
        <w:pStyle w:val="R14"/>
      </w:pPr>
      <w:r>
        <w:t xml:space="preserve">    </w:t>
      </w:r>
      <w:proofErr w:type="gramStart"/>
      <w:r w:rsidRPr="00887B70">
        <w:t>main</w:t>
      </w:r>
      <w:proofErr w:type="gramEnd"/>
      <w:r w:rsidRPr="00887B70">
        <w:t xml:space="preserve"> = expression(paste("Estimated PACF plot for ", </w:t>
      </w:r>
    </w:p>
    <w:p w14:paraId="0EB521EF" w14:textId="6657FBF0" w:rsidR="00887B70" w:rsidRPr="00887B70" w:rsidRDefault="00887B70" w:rsidP="006E56CA">
      <w:pPr>
        <w:pStyle w:val="R14"/>
      </w:pPr>
      <w:r>
        <w:t xml:space="preserve">    </w:t>
      </w:r>
      <w:r w:rsidRPr="00887B70">
        <w:t>x[t])))</w:t>
      </w:r>
    </w:p>
    <w:p w14:paraId="55E39681" w14:textId="52ED1B8B" w:rsidR="00994855" w:rsidRDefault="00E00759" w:rsidP="00887B70">
      <w:r w:rsidRPr="0079254C">
        <w:rPr>
          <w:noProof/>
        </w:rPr>
        <w:lastRenderedPageBreak/>
        <w:drawing>
          <wp:inline distT="0" distB="0" distL="0" distR="0" wp14:anchorId="016A696C" wp14:editId="450B05DF">
            <wp:extent cx="6858000" cy="517144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0" cy="5171440"/>
                    </a:xfrm>
                    <a:prstGeom prst="rect">
                      <a:avLst/>
                    </a:prstGeom>
                    <a:noFill/>
                    <a:ln>
                      <a:noFill/>
                    </a:ln>
                  </pic:spPr>
                </pic:pic>
              </a:graphicData>
            </a:graphic>
          </wp:inline>
        </w:drawing>
      </w:r>
      <w:r w:rsidR="00994855">
        <w:t xml:space="preserve">  </w:t>
      </w:r>
    </w:p>
    <w:p w14:paraId="1711B40C" w14:textId="4BBA4FD5" w:rsidR="00994855" w:rsidRDefault="00994855" w:rsidP="00A53014">
      <w:pPr>
        <w:ind w:left="720"/>
      </w:pPr>
      <w:r>
        <w:t xml:space="preserve">The autocorrelations are very slowly going to 0 for lag 3, 6, 9, </w:t>
      </w:r>
      <w:proofErr w:type="gramStart"/>
      <w:r>
        <w:t>…  .</w:t>
      </w:r>
      <w:proofErr w:type="gramEnd"/>
      <w:r>
        <w:t xml:space="preserve"> Therefore, first differences should be examined for s</w:t>
      </w:r>
      <w:r w:rsidR="00960A13">
        <w:t xml:space="preserve"> </w:t>
      </w:r>
      <w:r>
        <w:t>=</w:t>
      </w:r>
      <w:r w:rsidR="00960A13">
        <w:t xml:space="preserve"> </w:t>
      </w:r>
      <w:r>
        <w:t xml:space="preserve">3.  </w:t>
      </w:r>
    </w:p>
    <w:p w14:paraId="1D34FA64" w14:textId="77777777" w:rsidR="00994855" w:rsidRDefault="00994855" w:rsidP="00A53014">
      <w:pPr>
        <w:ind w:left="720"/>
      </w:pPr>
    </w:p>
    <w:p w14:paraId="1476937D" w14:textId="1D54C7A4" w:rsidR="00994855" w:rsidRDefault="00994855" w:rsidP="00994855">
      <w:pPr>
        <w:ind w:left="1440"/>
      </w:pPr>
      <w:r>
        <w:t>Suppose instead an ARIMA(0,0,0)x(1,0,0)</w:t>
      </w:r>
      <w:r>
        <w:rPr>
          <w:vertAlign w:val="subscript"/>
        </w:rPr>
        <w:t>3</w:t>
      </w:r>
      <w:r>
        <w:t xml:space="preserve"> model was fit to the data. This may happen if the ACF plot was interpreted as tailing off to 0 and noticing the significant lag 3 partial autocorrelation.</w:t>
      </w:r>
    </w:p>
    <w:p w14:paraId="2404EEFD" w14:textId="77777777" w:rsidR="00994855" w:rsidRDefault="00994855" w:rsidP="00994855">
      <w:pPr>
        <w:ind w:left="1440"/>
      </w:pPr>
    </w:p>
    <w:p w14:paraId="6C512BCF" w14:textId="3BDAAD48" w:rsidR="00F15E1A" w:rsidRDefault="00F15E1A" w:rsidP="004B4E45">
      <w:pPr>
        <w:pStyle w:val="R14"/>
        <w:ind w:left="1440"/>
      </w:pPr>
      <w:r w:rsidRPr="00F15E1A">
        <w:t>&gt; mod.fit.0</w:t>
      </w:r>
      <w:r w:rsidR="00B46A3C">
        <w:t>00.100</w:t>
      </w:r>
      <w:r w:rsidR="00960A13">
        <w:t xml:space="preserve"> </w:t>
      </w:r>
      <w:r w:rsidR="00B46A3C">
        <w:t>&lt;-</w:t>
      </w:r>
      <w:r w:rsidR="00960A13">
        <w:t xml:space="preserve"> </w:t>
      </w:r>
      <w:proofErr w:type="spellStart"/>
      <w:r w:rsidR="00B46A3C">
        <w:t>arima</w:t>
      </w:r>
      <w:proofErr w:type="spellEnd"/>
      <w:r w:rsidR="00B46A3C">
        <w:t xml:space="preserve">(x = x, order = </w:t>
      </w:r>
      <w:proofErr w:type="gramStart"/>
      <w:r w:rsidR="00B46A3C">
        <w:t>c(</w:t>
      </w:r>
      <w:proofErr w:type="gramEnd"/>
      <w:r w:rsidR="00B46A3C">
        <w:t>0</w:t>
      </w:r>
      <w:r w:rsidRPr="00F15E1A">
        <w:t xml:space="preserve">, 0, 0), </w:t>
      </w:r>
    </w:p>
    <w:p w14:paraId="010AA47B" w14:textId="735058DB" w:rsidR="00F15E1A" w:rsidRPr="00F15E1A" w:rsidRDefault="00F15E1A" w:rsidP="004B4E45">
      <w:pPr>
        <w:pStyle w:val="R14"/>
        <w:ind w:left="1440"/>
      </w:pPr>
      <w:r>
        <w:t xml:space="preserve">    </w:t>
      </w:r>
      <w:proofErr w:type="gramStart"/>
      <w:r w:rsidRPr="00F15E1A">
        <w:t>seasonal</w:t>
      </w:r>
      <w:proofErr w:type="gramEnd"/>
      <w:r w:rsidRPr="00F15E1A">
        <w:t xml:space="preserve"> = list(order = c(1, 0, 0), period = 3))</w:t>
      </w:r>
    </w:p>
    <w:p w14:paraId="1D72F3B0" w14:textId="77777777" w:rsidR="004B4E45" w:rsidRPr="004B4E45" w:rsidRDefault="004B4E45" w:rsidP="004B4E45">
      <w:pPr>
        <w:pStyle w:val="R14"/>
        <w:ind w:left="1440"/>
      </w:pPr>
      <w:r w:rsidRPr="004B4E45">
        <w:t xml:space="preserve">Error in </w:t>
      </w:r>
      <w:proofErr w:type="spellStart"/>
      <w:r w:rsidRPr="004B4E45">
        <w:t>arima</w:t>
      </w:r>
      <w:proofErr w:type="spellEnd"/>
      <w:r w:rsidRPr="004B4E45">
        <w:t xml:space="preserve">(x = x, order = </w:t>
      </w:r>
      <w:proofErr w:type="gramStart"/>
      <w:r w:rsidRPr="004B4E45">
        <w:t>c(</w:t>
      </w:r>
      <w:proofErr w:type="gramEnd"/>
      <w:r w:rsidRPr="004B4E45">
        <w:t xml:space="preserve">0, 0, 0), seasonal = list(order = c(1,  : </w:t>
      </w:r>
    </w:p>
    <w:p w14:paraId="04044552" w14:textId="5DFB74CA" w:rsidR="00994855" w:rsidRPr="00F15E1A" w:rsidRDefault="004B4E45" w:rsidP="004B4E45">
      <w:pPr>
        <w:pStyle w:val="R14"/>
        <w:ind w:left="1440"/>
      </w:pPr>
      <w:r w:rsidRPr="004B4E45">
        <w:t xml:space="preserve">  non-stationary seasonal AR part from CSS</w:t>
      </w:r>
    </w:p>
    <w:p w14:paraId="32E40B4E" w14:textId="6294F3D1" w:rsidR="00994855" w:rsidRDefault="00D27785" w:rsidP="00994855">
      <w:pPr>
        <w:ind w:left="1440"/>
      </w:pPr>
      <w:r>
        <w:lastRenderedPageBreak/>
        <w:t xml:space="preserve">R gives an error message saying the model cannot be fit due to non-stationarity. </w:t>
      </w:r>
      <w:r w:rsidR="00994855">
        <w:t>For s</w:t>
      </w:r>
      <w:r w:rsidR="00960A13">
        <w:t xml:space="preserve"> </w:t>
      </w:r>
      <w:r w:rsidR="00994855">
        <w:t>=</w:t>
      </w:r>
      <w:r w:rsidR="00960A13">
        <w:t xml:space="preserve"> </w:t>
      </w:r>
      <w:r w:rsidR="00994855">
        <w:t>3</w:t>
      </w:r>
      <w:r w:rsidR="004B4E45">
        <w:t>,</w:t>
      </w:r>
      <w:r w:rsidR="00994855">
        <w:t xml:space="preserve"> first differences, (1-B</w:t>
      </w:r>
      <w:r w:rsidR="00994855">
        <w:rPr>
          <w:vertAlign w:val="superscript"/>
        </w:rPr>
        <w:t>3</w:t>
      </w:r>
      <w:r w:rsidR="00994855">
        <w:t>)</w:t>
      </w:r>
      <w:r w:rsidR="004B4E45">
        <w:t>,</w:t>
      </w:r>
      <w:r w:rsidR="00994855">
        <w:t xml:space="preserve"> could be interpreted as having a 1 coefficient on B</w:t>
      </w:r>
      <w:r w:rsidR="00994855">
        <w:rPr>
          <w:vertAlign w:val="superscript"/>
        </w:rPr>
        <w:t>3</w:t>
      </w:r>
      <w:r w:rsidR="00994855">
        <w:t>.</w:t>
      </w:r>
    </w:p>
    <w:p w14:paraId="71928D7B" w14:textId="77777777" w:rsidR="00994855" w:rsidRDefault="00994855" w:rsidP="00994855">
      <w:pPr>
        <w:ind w:left="1440"/>
      </w:pPr>
    </w:p>
    <w:p w14:paraId="1E4A9D96" w14:textId="4DBCD234" w:rsidR="00994855" w:rsidRDefault="00994855" w:rsidP="00994855">
      <w:pPr>
        <w:ind w:left="720"/>
      </w:pPr>
      <w:r>
        <w:t>Below are the ACF and PACF plots after taking the first differences with s</w:t>
      </w:r>
      <w:r w:rsidR="004B4E45">
        <w:t xml:space="preserve"> </w:t>
      </w:r>
      <w:r>
        <w:t>=</w:t>
      </w:r>
      <w:r w:rsidR="004B4E45">
        <w:t xml:space="preserve"> </w:t>
      </w:r>
      <w:r>
        <w:t xml:space="preserve">3.  </w:t>
      </w:r>
    </w:p>
    <w:p w14:paraId="2F8C42F5" w14:textId="77777777" w:rsidR="00994855" w:rsidRDefault="00994855" w:rsidP="00994855">
      <w:pPr>
        <w:ind w:left="720"/>
      </w:pPr>
    </w:p>
    <w:p w14:paraId="32F18513" w14:textId="2CF2CD81" w:rsidR="00DD1F1E" w:rsidRPr="00DD1F1E" w:rsidRDefault="00DD1F1E" w:rsidP="00960A13">
      <w:pPr>
        <w:pStyle w:val="R14"/>
      </w:pPr>
      <w:r w:rsidRPr="00DD1F1E">
        <w:t>&gt; #ACF and PACF of (1-B^3)*</w:t>
      </w:r>
      <w:proofErr w:type="spellStart"/>
      <w:r w:rsidRPr="00DD1F1E">
        <w:t>x_t</w:t>
      </w:r>
      <w:proofErr w:type="spellEnd"/>
    </w:p>
    <w:p w14:paraId="768AFC18" w14:textId="1336F6DE" w:rsidR="00DD1F1E" w:rsidRDefault="00DD1F1E" w:rsidP="00960A13">
      <w:pPr>
        <w:pStyle w:val="R14"/>
      </w:pPr>
      <w:r w:rsidRPr="00DD1F1E">
        <w:t xml:space="preserve">&gt; </w:t>
      </w:r>
      <w:proofErr w:type="spellStart"/>
      <w:proofErr w:type="gramStart"/>
      <w:r w:rsidRPr="00DD1F1E">
        <w:t>acf</w:t>
      </w:r>
      <w:proofErr w:type="spellEnd"/>
      <w:r w:rsidRPr="00DD1F1E">
        <w:t>(</w:t>
      </w:r>
      <w:proofErr w:type="gramEnd"/>
      <w:r w:rsidRPr="00DD1F1E">
        <w:t xml:space="preserve">x = diff(x = x, lag = 3, differences = 1), type = </w:t>
      </w:r>
    </w:p>
    <w:p w14:paraId="4FC94E5A" w14:textId="77777777" w:rsidR="00960A13" w:rsidRDefault="00DD1F1E" w:rsidP="00960A13">
      <w:pPr>
        <w:pStyle w:val="R14"/>
        <w:rPr>
          <w:lang w:val="fr-FR"/>
        </w:rPr>
      </w:pPr>
      <w:r w:rsidRPr="00DD1F1E">
        <w:rPr>
          <w:lang w:val="fr-FR"/>
        </w:rPr>
        <w:t xml:space="preserve">    "</w:t>
      </w:r>
      <w:proofErr w:type="spellStart"/>
      <w:r w:rsidRPr="00DD1F1E">
        <w:rPr>
          <w:lang w:val="fr-FR"/>
        </w:rPr>
        <w:t>correlation</w:t>
      </w:r>
      <w:proofErr w:type="spellEnd"/>
      <w:r w:rsidRPr="00DD1F1E">
        <w:rPr>
          <w:lang w:val="fr-FR"/>
        </w:rPr>
        <w:t xml:space="preserve">", </w:t>
      </w:r>
      <w:proofErr w:type="spellStart"/>
      <w:r w:rsidRPr="00DD1F1E">
        <w:rPr>
          <w:lang w:val="fr-FR"/>
        </w:rPr>
        <w:t>lag.max</w:t>
      </w:r>
      <w:proofErr w:type="spellEnd"/>
      <w:r w:rsidRPr="00DD1F1E">
        <w:rPr>
          <w:lang w:val="fr-FR"/>
        </w:rPr>
        <w:t xml:space="preserve"> = </w:t>
      </w:r>
      <w:r>
        <w:rPr>
          <w:lang w:val="fr-FR"/>
        </w:rPr>
        <w:t>2</w:t>
      </w:r>
      <w:r w:rsidRPr="00DD1F1E">
        <w:rPr>
          <w:lang w:val="fr-FR"/>
        </w:rPr>
        <w:t xml:space="preserve">0, </w:t>
      </w:r>
      <w:proofErr w:type="spellStart"/>
      <w:r>
        <w:rPr>
          <w:lang w:val="fr-FR"/>
        </w:rPr>
        <w:t>y</w:t>
      </w:r>
      <w:r w:rsidRPr="00DD1F1E">
        <w:rPr>
          <w:lang w:val="fr-FR"/>
        </w:rPr>
        <w:t>lim</w:t>
      </w:r>
      <w:proofErr w:type="spellEnd"/>
      <w:r w:rsidRPr="00DD1F1E">
        <w:rPr>
          <w:lang w:val="fr-FR"/>
        </w:rPr>
        <w:t xml:space="preserve"> = </w:t>
      </w:r>
      <w:proofErr w:type="gramStart"/>
      <w:r w:rsidRPr="00DD1F1E">
        <w:rPr>
          <w:lang w:val="fr-FR"/>
        </w:rPr>
        <w:t>c(</w:t>
      </w:r>
      <w:proofErr w:type="gramEnd"/>
      <w:r w:rsidRPr="00DD1F1E">
        <w:rPr>
          <w:lang w:val="fr-FR"/>
        </w:rPr>
        <w:t>-1,1),</w:t>
      </w:r>
      <w:r w:rsidR="00251B2A">
        <w:rPr>
          <w:lang w:val="fr-FR"/>
        </w:rPr>
        <w:t xml:space="preserve"> </w:t>
      </w:r>
      <w:r w:rsidRPr="00DD1F1E">
        <w:rPr>
          <w:lang w:val="fr-FR"/>
        </w:rPr>
        <w:t xml:space="preserve">main = </w:t>
      </w:r>
    </w:p>
    <w:p w14:paraId="1F03D1EE" w14:textId="77777777" w:rsidR="00960A13" w:rsidRDefault="00960A13" w:rsidP="00960A13">
      <w:pPr>
        <w:pStyle w:val="R14"/>
      </w:pPr>
      <w:r>
        <w:rPr>
          <w:lang w:val="fr-FR"/>
        </w:rPr>
        <w:t xml:space="preserve">    </w:t>
      </w:r>
      <w:proofErr w:type="gramStart"/>
      <w:r w:rsidR="00DD1F1E" w:rsidRPr="00DD1F1E">
        <w:rPr>
          <w:lang w:val="fr-FR"/>
        </w:rPr>
        <w:t>expression(</w:t>
      </w:r>
      <w:proofErr w:type="spellStart"/>
      <w:proofErr w:type="gramEnd"/>
      <w:r w:rsidR="00DD1F1E" w:rsidRPr="00DD1F1E">
        <w:rPr>
          <w:lang w:val="fr-FR"/>
        </w:rPr>
        <w:t>paste</w:t>
      </w:r>
      <w:proofErr w:type="spellEnd"/>
      <w:r w:rsidR="00DD1F1E" w:rsidRPr="00DD1F1E">
        <w:rPr>
          <w:lang w:val="fr-FR"/>
        </w:rPr>
        <w:t xml:space="preserve">("Est. </w:t>
      </w:r>
      <w:r w:rsidR="00DD1F1E" w:rsidRPr="00DD1F1E">
        <w:t>ACF for ", (1-B^3)*x[t]</w:t>
      </w:r>
      <w:proofErr w:type="gramStart"/>
      <w:r w:rsidR="00DD1F1E" w:rsidRPr="00DD1F1E">
        <w:t>, "</w:t>
      </w:r>
      <w:proofErr w:type="gramEnd"/>
      <w:r w:rsidR="00DD1F1E" w:rsidRPr="00DD1F1E">
        <w:t xml:space="preserve"> </w:t>
      </w:r>
    </w:p>
    <w:p w14:paraId="6F02C9A0" w14:textId="505122FB" w:rsidR="00DD1F1E" w:rsidRPr="00DD1F1E" w:rsidRDefault="00960A13" w:rsidP="00960A13">
      <w:pPr>
        <w:pStyle w:val="R14"/>
        <w:rPr>
          <w:lang w:val="fr-FR"/>
        </w:rPr>
      </w:pPr>
      <w:r>
        <w:t xml:space="preserve">    </w:t>
      </w:r>
      <w:r w:rsidR="00DD1F1E" w:rsidRPr="00DD1F1E">
        <w:t>data"))</w:t>
      </w:r>
      <w:r w:rsidR="00251B2A">
        <w:t>,</w:t>
      </w:r>
      <w:r w:rsidR="00251B2A" w:rsidRPr="00251B2A">
        <w:rPr>
          <w:lang w:val="fr-FR"/>
        </w:rPr>
        <w:t xml:space="preserve"> </w:t>
      </w:r>
      <w:proofErr w:type="spellStart"/>
      <w:r w:rsidR="00251B2A">
        <w:rPr>
          <w:lang w:val="fr-FR"/>
        </w:rPr>
        <w:t>xlim</w:t>
      </w:r>
      <w:proofErr w:type="spellEnd"/>
      <w:r w:rsidR="00251B2A">
        <w:rPr>
          <w:lang w:val="fr-FR"/>
        </w:rPr>
        <w:t xml:space="preserve"> = </w:t>
      </w:r>
      <w:proofErr w:type="gramStart"/>
      <w:r w:rsidR="00251B2A">
        <w:rPr>
          <w:lang w:val="fr-FR"/>
        </w:rPr>
        <w:t>c(</w:t>
      </w:r>
      <w:proofErr w:type="gramEnd"/>
      <w:r w:rsidR="00251B2A">
        <w:rPr>
          <w:lang w:val="fr-FR"/>
        </w:rPr>
        <w:t>1,20)</w:t>
      </w:r>
      <w:r w:rsidR="00DD1F1E" w:rsidRPr="00DD1F1E">
        <w:t>)</w:t>
      </w:r>
    </w:p>
    <w:p w14:paraId="58FDFF2D" w14:textId="60EDEB10" w:rsidR="00DD1F1E" w:rsidRDefault="00DD1F1E" w:rsidP="00960A13">
      <w:pPr>
        <w:pStyle w:val="R14"/>
      </w:pPr>
      <w:r w:rsidRPr="00DD1F1E">
        <w:t xml:space="preserve">&gt; </w:t>
      </w:r>
      <w:proofErr w:type="spellStart"/>
      <w:proofErr w:type="gramStart"/>
      <w:r w:rsidR="00960A13">
        <w:t>p</w:t>
      </w:r>
      <w:r w:rsidRPr="00DD1F1E">
        <w:t>acf</w:t>
      </w:r>
      <w:proofErr w:type="spellEnd"/>
      <w:r w:rsidRPr="00DD1F1E">
        <w:t>(</w:t>
      </w:r>
      <w:proofErr w:type="gramEnd"/>
      <w:r w:rsidRPr="00DD1F1E">
        <w:t xml:space="preserve">x = diff(x = x, lag = 3, differences = 1), </w:t>
      </w:r>
      <w:proofErr w:type="spellStart"/>
      <w:r w:rsidRPr="00DD1F1E">
        <w:t>lag.max</w:t>
      </w:r>
      <w:proofErr w:type="spellEnd"/>
      <w:r w:rsidRPr="00DD1F1E">
        <w:t xml:space="preserve"> </w:t>
      </w:r>
    </w:p>
    <w:p w14:paraId="23334B86" w14:textId="03B18CE2" w:rsidR="00DD1F1E" w:rsidRPr="00DD1F1E" w:rsidRDefault="00DD1F1E" w:rsidP="00960A13">
      <w:pPr>
        <w:pStyle w:val="R14"/>
      </w:pPr>
      <w:r>
        <w:t xml:space="preserve">    </w:t>
      </w:r>
      <w:r w:rsidRPr="00DD1F1E">
        <w:t xml:space="preserve">= </w:t>
      </w:r>
      <w:r>
        <w:t>2</w:t>
      </w:r>
      <w:r w:rsidRPr="00DD1F1E">
        <w:t xml:space="preserve">0, </w:t>
      </w:r>
      <w:proofErr w:type="spellStart"/>
      <w:r w:rsidRPr="00DD1F1E">
        <w:t>ylim</w:t>
      </w:r>
      <w:proofErr w:type="spellEnd"/>
      <w:r w:rsidRPr="00DD1F1E">
        <w:t xml:space="preserve"> = </w:t>
      </w:r>
      <w:proofErr w:type="gramStart"/>
      <w:r w:rsidRPr="00DD1F1E">
        <w:t>c(</w:t>
      </w:r>
      <w:proofErr w:type="gramEnd"/>
      <w:r w:rsidRPr="00DD1F1E">
        <w:t xml:space="preserve">-1,1), </w:t>
      </w:r>
      <w:proofErr w:type="spellStart"/>
      <w:r w:rsidRPr="00DD1F1E">
        <w:t>xlab</w:t>
      </w:r>
      <w:proofErr w:type="spellEnd"/>
      <w:r w:rsidRPr="00DD1F1E">
        <w:t xml:space="preserve"> = "h", main =</w:t>
      </w:r>
    </w:p>
    <w:p w14:paraId="01E515EC" w14:textId="56C3166C" w:rsidR="00DD1F1E" w:rsidRDefault="00DD1F1E" w:rsidP="00960A13">
      <w:pPr>
        <w:pStyle w:val="R14"/>
      </w:pPr>
      <w:r w:rsidRPr="00DD1F1E">
        <w:t xml:space="preserve">    </w:t>
      </w:r>
      <w:proofErr w:type="gramStart"/>
      <w:r w:rsidRPr="00DD1F1E">
        <w:t>expression(</w:t>
      </w:r>
      <w:proofErr w:type="gramEnd"/>
      <w:r w:rsidRPr="00DD1F1E">
        <w:t xml:space="preserve">paste("Est. PACF for ", (1-B^3)*x[t], </w:t>
      </w:r>
      <w:r>
        <w:t xml:space="preserve"> </w:t>
      </w:r>
    </w:p>
    <w:p w14:paraId="4C86A1BA" w14:textId="1F4B6F2B" w:rsidR="00DD1F1E" w:rsidRPr="00DD1F1E" w:rsidRDefault="00DD1F1E" w:rsidP="00960A13">
      <w:pPr>
        <w:pStyle w:val="R14"/>
      </w:pPr>
      <w:r>
        <w:t xml:space="preserve">    </w:t>
      </w:r>
      <w:r w:rsidRPr="00DD1F1E">
        <w:t>" data")))</w:t>
      </w:r>
    </w:p>
    <w:p w14:paraId="63F72FBE" w14:textId="77777777" w:rsidR="00DD1F1E" w:rsidRPr="00DD1F1E" w:rsidRDefault="00DD1F1E" w:rsidP="00960A13">
      <w:pPr>
        <w:pStyle w:val="R14"/>
      </w:pPr>
    </w:p>
    <w:p w14:paraId="1CEF6E55" w14:textId="47762C4F" w:rsidR="00994855" w:rsidRPr="00251B2A" w:rsidRDefault="00E00759" w:rsidP="00DD1F1E">
      <w:r w:rsidRPr="00251B2A">
        <w:rPr>
          <w:noProof/>
        </w:rPr>
        <w:lastRenderedPageBreak/>
        <w:drawing>
          <wp:inline distT="0" distB="0" distL="0" distR="0" wp14:anchorId="6A5B0217" wp14:editId="7799198D">
            <wp:extent cx="6858000" cy="517144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0" cy="5171440"/>
                    </a:xfrm>
                    <a:prstGeom prst="rect">
                      <a:avLst/>
                    </a:prstGeom>
                    <a:noFill/>
                    <a:ln>
                      <a:noFill/>
                    </a:ln>
                  </pic:spPr>
                </pic:pic>
              </a:graphicData>
            </a:graphic>
          </wp:inline>
        </w:drawing>
      </w:r>
    </w:p>
    <w:p w14:paraId="28687258" w14:textId="26304EBC" w:rsidR="00994855" w:rsidRDefault="006C06EE" w:rsidP="00994855">
      <w:pPr>
        <w:ind w:left="720"/>
      </w:pPr>
      <w:r w:rsidRPr="006C06EE">
        <w:t>For the non-seasonal part,</w:t>
      </w:r>
      <w:r>
        <w:t xml:space="preserve"> t</w:t>
      </w:r>
      <w:r w:rsidR="00994855">
        <w:t>he ACF is tailing off to 0 and the PACF has a significant value at lag</w:t>
      </w:r>
      <w:r w:rsidR="008757DD">
        <w:t xml:space="preserve"> </w:t>
      </w:r>
      <w:r w:rsidR="00994855">
        <w:t>=</w:t>
      </w:r>
      <w:r w:rsidR="008757DD">
        <w:t xml:space="preserve"> </w:t>
      </w:r>
      <w:r w:rsidR="00994855">
        <w:t xml:space="preserve">1. </w:t>
      </w:r>
      <w:r>
        <w:t>For the seasonal part, it looks like there may be a significant autocorrelation at lag 9. Possibly due to the small season length (s =</w:t>
      </w:r>
      <w:r w:rsidR="008757DD">
        <w:t xml:space="preserve"> </w:t>
      </w:r>
      <w:r>
        <w:t xml:space="preserve">3), it may be hiding other significant values.  </w:t>
      </w:r>
      <w:r w:rsidR="000F17F9">
        <w:t>Because</w:t>
      </w:r>
      <w:r>
        <w:t xml:space="preserve"> I am not for sure, I decided to add an </w:t>
      </w:r>
      <w:proofErr w:type="gramStart"/>
      <w:r>
        <w:t>AR(</w:t>
      </w:r>
      <w:proofErr w:type="gramEnd"/>
      <w:r>
        <w:t>1) term to the model for the non-seasonal part</w:t>
      </w:r>
      <w:r w:rsidR="00994855">
        <w:t>.</w:t>
      </w:r>
      <w:r>
        <w:t xml:space="preserve"> B</w:t>
      </w:r>
      <w:r w:rsidR="00020A0E">
        <w:t xml:space="preserve">elow is part of the output and code.  </w:t>
      </w:r>
    </w:p>
    <w:p w14:paraId="49F76E0A" w14:textId="77777777" w:rsidR="006C06EE" w:rsidRDefault="006C06EE" w:rsidP="00994855">
      <w:pPr>
        <w:ind w:left="720"/>
      </w:pPr>
    </w:p>
    <w:p w14:paraId="344547D5" w14:textId="56E4A623" w:rsidR="000C1FE2" w:rsidRDefault="000C1FE2" w:rsidP="00960A13">
      <w:pPr>
        <w:pStyle w:val="R14"/>
      </w:pPr>
      <w:r w:rsidRPr="000C1FE2">
        <w:t>&gt; mod.fit.100.010</w:t>
      </w:r>
      <w:r w:rsidR="00960A13">
        <w:t xml:space="preserve"> </w:t>
      </w:r>
      <w:r w:rsidRPr="000C1FE2">
        <w:t>&lt;-</w:t>
      </w:r>
      <w:r w:rsidR="00960A13">
        <w:t xml:space="preserve"> </w:t>
      </w:r>
      <w:proofErr w:type="spellStart"/>
      <w:r w:rsidRPr="000C1FE2">
        <w:t>arima</w:t>
      </w:r>
      <w:proofErr w:type="spellEnd"/>
      <w:r w:rsidRPr="000C1FE2">
        <w:t xml:space="preserve">(x = x, order = </w:t>
      </w:r>
      <w:proofErr w:type="gramStart"/>
      <w:r w:rsidRPr="000C1FE2">
        <w:t>c(</w:t>
      </w:r>
      <w:proofErr w:type="gramEnd"/>
      <w:r w:rsidRPr="000C1FE2">
        <w:t xml:space="preserve">1, 0, 0), </w:t>
      </w:r>
    </w:p>
    <w:p w14:paraId="60E173D2" w14:textId="72114600" w:rsidR="000C1FE2" w:rsidRPr="000C1FE2" w:rsidRDefault="000C1FE2" w:rsidP="00960A13">
      <w:pPr>
        <w:pStyle w:val="R14"/>
      </w:pPr>
      <w:r>
        <w:t xml:space="preserve">    </w:t>
      </w:r>
      <w:proofErr w:type="gramStart"/>
      <w:r w:rsidRPr="000C1FE2">
        <w:t>seasonal</w:t>
      </w:r>
      <w:proofErr w:type="gramEnd"/>
      <w:r w:rsidRPr="000C1FE2">
        <w:t xml:space="preserve"> = list(order = c(0, 1, 0), period = 3))</w:t>
      </w:r>
    </w:p>
    <w:p w14:paraId="44251708" w14:textId="278358A8" w:rsidR="000C1FE2" w:rsidRPr="000C1FE2" w:rsidRDefault="000C1FE2" w:rsidP="00960A13">
      <w:pPr>
        <w:pStyle w:val="R14"/>
      </w:pPr>
      <w:r w:rsidRPr="000C1FE2">
        <w:t>&gt; mod.fit.100.010</w:t>
      </w:r>
    </w:p>
    <w:p w14:paraId="5DF15C48" w14:textId="77777777" w:rsidR="000C1FE2" w:rsidRPr="000C1FE2" w:rsidRDefault="000C1FE2" w:rsidP="00960A13">
      <w:pPr>
        <w:pStyle w:val="R14"/>
      </w:pPr>
    </w:p>
    <w:p w14:paraId="0F6E0FD9" w14:textId="77777777" w:rsidR="000C1FE2" w:rsidRPr="000C1FE2" w:rsidRDefault="000C1FE2" w:rsidP="00960A13">
      <w:pPr>
        <w:pStyle w:val="R14"/>
      </w:pPr>
      <w:r w:rsidRPr="000C1FE2">
        <w:t>Call:</w:t>
      </w:r>
    </w:p>
    <w:p w14:paraId="0C62BB92" w14:textId="77777777" w:rsidR="000C1FE2" w:rsidRPr="000C1FE2" w:rsidRDefault="000C1FE2" w:rsidP="00960A13">
      <w:pPr>
        <w:pStyle w:val="R14"/>
      </w:pPr>
      <w:proofErr w:type="spellStart"/>
      <w:proofErr w:type="gramStart"/>
      <w:r w:rsidRPr="000C1FE2">
        <w:lastRenderedPageBreak/>
        <w:t>arima</w:t>
      </w:r>
      <w:proofErr w:type="spellEnd"/>
      <w:r w:rsidRPr="000C1FE2">
        <w:t>(</w:t>
      </w:r>
      <w:proofErr w:type="gramEnd"/>
      <w:r w:rsidRPr="000C1FE2">
        <w:t>x = x, order = c(1, 0, 0), seasonal = list(order = c(0, 1, 0), period = 3))</w:t>
      </w:r>
    </w:p>
    <w:p w14:paraId="42C28B4F" w14:textId="77777777" w:rsidR="000C1FE2" w:rsidRPr="000C1FE2" w:rsidRDefault="000C1FE2" w:rsidP="00960A13">
      <w:pPr>
        <w:pStyle w:val="R14"/>
      </w:pPr>
    </w:p>
    <w:p w14:paraId="3C67232D" w14:textId="77777777" w:rsidR="000C1FE2" w:rsidRPr="000C1FE2" w:rsidRDefault="000C1FE2" w:rsidP="00960A13">
      <w:pPr>
        <w:pStyle w:val="R14"/>
      </w:pPr>
      <w:r w:rsidRPr="000C1FE2">
        <w:t>Coefficients:</w:t>
      </w:r>
    </w:p>
    <w:p w14:paraId="5BBD4824" w14:textId="77777777" w:rsidR="000C1FE2" w:rsidRPr="000C1FE2" w:rsidRDefault="000C1FE2" w:rsidP="00960A13">
      <w:pPr>
        <w:pStyle w:val="R14"/>
      </w:pPr>
      <w:r w:rsidRPr="000C1FE2">
        <w:t xml:space="preserve">         ar1</w:t>
      </w:r>
    </w:p>
    <w:p w14:paraId="07858245" w14:textId="77777777" w:rsidR="000C1FE2" w:rsidRPr="000C1FE2" w:rsidRDefault="000C1FE2" w:rsidP="00960A13">
      <w:pPr>
        <w:pStyle w:val="R14"/>
      </w:pPr>
      <w:r w:rsidRPr="000C1FE2">
        <w:t xml:space="preserve">      0.6989</w:t>
      </w:r>
    </w:p>
    <w:p w14:paraId="27E347D7" w14:textId="77777777" w:rsidR="000C1FE2" w:rsidRPr="000C1FE2" w:rsidRDefault="000C1FE2" w:rsidP="00960A13">
      <w:pPr>
        <w:pStyle w:val="R14"/>
      </w:pPr>
      <w:proofErr w:type="spellStart"/>
      <w:r w:rsidRPr="000C1FE2">
        <w:t>s.e.</w:t>
      </w:r>
      <w:proofErr w:type="spellEnd"/>
      <w:r w:rsidRPr="000C1FE2">
        <w:t xml:space="preserve">  0.1278</w:t>
      </w:r>
    </w:p>
    <w:p w14:paraId="5547D47A" w14:textId="77777777" w:rsidR="000C1FE2" w:rsidRPr="000C1FE2" w:rsidRDefault="000C1FE2" w:rsidP="00960A13">
      <w:pPr>
        <w:pStyle w:val="R14"/>
      </w:pPr>
    </w:p>
    <w:p w14:paraId="3FAF3033" w14:textId="77777777" w:rsidR="000C1FE2" w:rsidRPr="000C1FE2" w:rsidRDefault="000C1FE2" w:rsidP="00960A13">
      <w:pPr>
        <w:pStyle w:val="R14"/>
      </w:pPr>
      <w:proofErr w:type="gramStart"/>
      <w:r w:rsidRPr="000C1FE2">
        <w:t>sigma^</w:t>
      </w:r>
      <w:proofErr w:type="gramEnd"/>
      <w:r w:rsidRPr="000C1FE2">
        <w:t xml:space="preserve">2 estimated as 130905:  log likelihood = -256.19,  </w:t>
      </w:r>
      <w:proofErr w:type="spellStart"/>
      <w:r w:rsidRPr="000C1FE2">
        <w:t>aic</w:t>
      </w:r>
      <w:proofErr w:type="spellEnd"/>
      <w:r w:rsidRPr="000C1FE2">
        <w:t xml:space="preserve"> = 516.37</w:t>
      </w:r>
    </w:p>
    <w:p w14:paraId="3ED8F33D" w14:textId="77777777" w:rsidR="000C1FE2" w:rsidRDefault="000C1FE2" w:rsidP="00960A13">
      <w:pPr>
        <w:pStyle w:val="R14"/>
      </w:pPr>
    </w:p>
    <w:p w14:paraId="23F8356B" w14:textId="04685FFC" w:rsidR="000C1FE2" w:rsidRPr="000C1FE2" w:rsidRDefault="000C1FE2" w:rsidP="00960A13">
      <w:pPr>
        <w:pStyle w:val="R14"/>
      </w:pPr>
      <w:r w:rsidRPr="000C1FE2">
        <w:t xml:space="preserve">&gt; #Need to run function in </w:t>
      </w:r>
      <w:proofErr w:type="spellStart"/>
      <w:r w:rsidRPr="000C1FE2">
        <w:t>examine.mod.R</w:t>
      </w:r>
      <w:proofErr w:type="spellEnd"/>
      <w:r w:rsidRPr="000C1FE2">
        <w:t xml:space="preserve"> file first</w:t>
      </w:r>
    </w:p>
    <w:p w14:paraId="0425FD93" w14:textId="2CB4FE67" w:rsidR="000C1FE2" w:rsidRDefault="000C1FE2" w:rsidP="00960A13">
      <w:pPr>
        <w:pStyle w:val="R14"/>
      </w:pPr>
      <w:r w:rsidRPr="000C1FE2">
        <w:t xml:space="preserve">&gt; </w:t>
      </w:r>
      <w:proofErr w:type="gramStart"/>
      <w:r w:rsidRPr="000C1FE2">
        <w:t>examine.mod(</w:t>
      </w:r>
      <w:proofErr w:type="gramEnd"/>
      <w:r w:rsidRPr="000C1FE2">
        <w:t xml:space="preserve">mod.fit.obj = mod.fit.100.010, mod.name = </w:t>
      </w:r>
    </w:p>
    <w:p w14:paraId="407DB09E" w14:textId="5BBEDC42" w:rsidR="000C1FE2" w:rsidRPr="000C1FE2" w:rsidRDefault="000C1FE2" w:rsidP="00960A13">
      <w:pPr>
        <w:pStyle w:val="R14"/>
        <w:rPr>
          <w:lang w:val="es-ES"/>
        </w:rPr>
      </w:pPr>
      <w:r w:rsidRPr="000C1FE2">
        <w:rPr>
          <w:lang w:val="es-ES"/>
        </w:rPr>
        <w:t xml:space="preserve">    "ARIMA(1,0,</w:t>
      </w:r>
      <w:proofErr w:type="gramStart"/>
      <w:r w:rsidRPr="000C1FE2">
        <w:rPr>
          <w:lang w:val="es-ES"/>
        </w:rPr>
        <w:t>0)x</w:t>
      </w:r>
      <w:proofErr w:type="gramEnd"/>
      <w:r w:rsidRPr="000C1FE2">
        <w:rPr>
          <w:lang w:val="es-ES"/>
        </w:rPr>
        <w:t xml:space="preserve">(0,1,0)_3", </w:t>
      </w:r>
      <w:proofErr w:type="spellStart"/>
      <w:r w:rsidRPr="000C1FE2">
        <w:rPr>
          <w:lang w:val="es-ES"/>
        </w:rPr>
        <w:t>max.lag</w:t>
      </w:r>
      <w:proofErr w:type="spellEnd"/>
      <w:r w:rsidRPr="000C1FE2">
        <w:rPr>
          <w:lang w:val="es-ES"/>
        </w:rPr>
        <w:t xml:space="preserve"> = 20)</w:t>
      </w:r>
    </w:p>
    <w:p w14:paraId="30ED6A6D" w14:textId="77777777" w:rsidR="000C1FE2" w:rsidRPr="000C1FE2" w:rsidRDefault="000C1FE2" w:rsidP="00960A13">
      <w:pPr>
        <w:pStyle w:val="R14"/>
        <w:rPr>
          <w:lang w:val="es-ES"/>
        </w:rPr>
      </w:pPr>
      <w:r w:rsidRPr="000C1FE2">
        <w:rPr>
          <w:lang w:val="es-ES"/>
        </w:rPr>
        <w:t>$z</w:t>
      </w:r>
    </w:p>
    <w:p w14:paraId="1F18A6F3" w14:textId="77777777" w:rsidR="000C1FE2" w:rsidRPr="000C1FE2" w:rsidRDefault="000C1FE2" w:rsidP="00960A13">
      <w:pPr>
        <w:pStyle w:val="R14"/>
        <w:rPr>
          <w:lang w:val="es-ES"/>
        </w:rPr>
      </w:pPr>
      <w:r w:rsidRPr="000C1FE2">
        <w:rPr>
          <w:lang w:val="es-ES"/>
        </w:rPr>
        <w:t xml:space="preserve">     ar1 </w:t>
      </w:r>
    </w:p>
    <w:p w14:paraId="0FC97978" w14:textId="77777777" w:rsidR="000C1FE2" w:rsidRPr="000C1FE2" w:rsidRDefault="000C1FE2" w:rsidP="00960A13">
      <w:pPr>
        <w:pStyle w:val="R14"/>
        <w:rPr>
          <w:lang w:val="es-ES"/>
        </w:rPr>
      </w:pPr>
      <w:r w:rsidRPr="000C1FE2">
        <w:rPr>
          <w:lang w:val="es-ES"/>
        </w:rPr>
        <w:t xml:space="preserve">5.468627 </w:t>
      </w:r>
    </w:p>
    <w:p w14:paraId="3F45A51E" w14:textId="77777777" w:rsidR="000C1FE2" w:rsidRPr="000C1FE2" w:rsidRDefault="000C1FE2" w:rsidP="00960A13">
      <w:pPr>
        <w:pStyle w:val="R14"/>
        <w:rPr>
          <w:lang w:val="es-ES"/>
        </w:rPr>
      </w:pPr>
    </w:p>
    <w:p w14:paraId="6DDC5666" w14:textId="77777777" w:rsidR="000C1FE2" w:rsidRPr="000C1FE2" w:rsidRDefault="000C1FE2" w:rsidP="00960A13">
      <w:pPr>
        <w:pStyle w:val="R14"/>
        <w:rPr>
          <w:lang w:val="es-ES"/>
        </w:rPr>
      </w:pPr>
      <w:r w:rsidRPr="000C1FE2">
        <w:rPr>
          <w:lang w:val="es-ES"/>
        </w:rPr>
        <w:t>$</w:t>
      </w:r>
      <w:proofErr w:type="spellStart"/>
      <w:r w:rsidRPr="000C1FE2">
        <w:rPr>
          <w:lang w:val="es-ES"/>
        </w:rPr>
        <w:t>p.value</w:t>
      </w:r>
      <w:proofErr w:type="spellEnd"/>
    </w:p>
    <w:p w14:paraId="38EB737A" w14:textId="77777777" w:rsidR="000C1FE2" w:rsidRPr="000C1FE2" w:rsidRDefault="000C1FE2" w:rsidP="00960A13">
      <w:pPr>
        <w:pStyle w:val="R14"/>
        <w:rPr>
          <w:lang w:val="es-ES"/>
        </w:rPr>
      </w:pPr>
      <w:r w:rsidRPr="000C1FE2">
        <w:rPr>
          <w:lang w:val="es-ES"/>
        </w:rPr>
        <w:t xml:space="preserve">         ar1 </w:t>
      </w:r>
    </w:p>
    <w:p w14:paraId="3BB9E2DE" w14:textId="77777777" w:rsidR="006C06EE" w:rsidRPr="000C1FE2" w:rsidRDefault="000C1FE2" w:rsidP="00960A13">
      <w:pPr>
        <w:pStyle w:val="R14"/>
        <w:rPr>
          <w:lang w:val="es-ES"/>
        </w:rPr>
      </w:pPr>
      <w:r w:rsidRPr="000C1FE2">
        <w:rPr>
          <w:lang w:val="es-ES"/>
        </w:rPr>
        <w:t>4.535362e-08</w:t>
      </w:r>
    </w:p>
    <w:p w14:paraId="6541266E" w14:textId="77777777" w:rsidR="006C06EE" w:rsidRPr="000C1FE2" w:rsidRDefault="006C06EE" w:rsidP="00994855">
      <w:pPr>
        <w:ind w:left="720"/>
        <w:rPr>
          <w:lang w:val="es-ES"/>
        </w:rPr>
      </w:pPr>
    </w:p>
    <w:p w14:paraId="0F6C2441" w14:textId="77777777" w:rsidR="006C06EE" w:rsidRPr="000C1FE2" w:rsidRDefault="006C06EE" w:rsidP="000C1FE2">
      <w:pPr>
        <w:jc w:val="center"/>
        <w:rPr>
          <w:lang w:val="es-ES"/>
        </w:rPr>
      </w:pPr>
    </w:p>
    <w:p w14:paraId="42B7805E" w14:textId="77777777" w:rsidR="000C1FE2" w:rsidRPr="000C1FE2" w:rsidRDefault="000C1FE2" w:rsidP="000C1FE2">
      <w:pPr>
        <w:jc w:val="center"/>
        <w:rPr>
          <w:lang w:val="es-ES"/>
        </w:rPr>
      </w:pPr>
    </w:p>
    <w:p w14:paraId="14C47D2E" w14:textId="671650F6" w:rsidR="00020A0E" w:rsidRPr="000C1FE2" w:rsidRDefault="00E00759" w:rsidP="000C1FE2">
      <w:pPr>
        <w:jc w:val="center"/>
      </w:pPr>
      <w:r w:rsidRPr="000C1FE2">
        <w:rPr>
          <w:noProof/>
        </w:rPr>
        <w:lastRenderedPageBreak/>
        <w:drawing>
          <wp:inline distT="0" distB="0" distL="0" distR="0" wp14:anchorId="406C0C7D" wp14:editId="791649B3">
            <wp:extent cx="5953760" cy="428752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
                      <a:extLst>
                        <a:ext uri="{28A0092B-C50C-407E-A947-70E740481C1C}">
                          <a14:useLocalDpi xmlns:a14="http://schemas.microsoft.com/office/drawing/2010/main" val="0"/>
                        </a:ext>
                      </a:extLst>
                    </a:blip>
                    <a:srcRect t="2594" b="1730"/>
                    <a:stretch>
                      <a:fillRect/>
                    </a:stretch>
                  </pic:blipFill>
                  <pic:spPr bwMode="auto">
                    <a:xfrm>
                      <a:off x="0" y="0"/>
                      <a:ext cx="5953760" cy="4287520"/>
                    </a:xfrm>
                    <a:prstGeom prst="rect">
                      <a:avLst/>
                    </a:prstGeom>
                    <a:noFill/>
                    <a:ln>
                      <a:noFill/>
                    </a:ln>
                  </pic:spPr>
                </pic:pic>
              </a:graphicData>
            </a:graphic>
          </wp:inline>
        </w:drawing>
      </w:r>
      <w:r w:rsidRPr="000C1FE2">
        <w:rPr>
          <w:noProof/>
        </w:rPr>
        <w:drawing>
          <wp:inline distT="0" distB="0" distL="0" distR="0" wp14:anchorId="0C27FE71" wp14:editId="28A27D82">
            <wp:extent cx="5953760" cy="428752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0">
                      <a:extLst>
                        <a:ext uri="{28A0092B-C50C-407E-A947-70E740481C1C}">
                          <a14:useLocalDpi xmlns:a14="http://schemas.microsoft.com/office/drawing/2010/main" val="0"/>
                        </a:ext>
                      </a:extLst>
                    </a:blip>
                    <a:srcRect t="2594" b="1730"/>
                    <a:stretch>
                      <a:fillRect/>
                    </a:stretch>
                  </pic:blipFill>
                  <pic:spPr bwMode="auto">
                    <a:xfrm>
                      <a:off x="0" y="0"/>
                      <a:ext cx="5953760" cy="4287520"/>
                    </a:xfrm>
                    <a:prstGeom prst="rect">
                      <a:avLst/>
                    </a:prstGeom>
                    <a:noFill/>
                    <a:ln>
                      <a:noFill/>
                    </a:ln>
                  </pic:spPr>
                </pic:pic>
              </a:graphicData>
            </a:graphic>
          </wp:inline>
        </w:drawing>
      </w:r>
    </w:p>
    <w:p w14:paraId="5102F7D2" w14:textId="77777777" w:rsidR="00020A0E" w:rsidRDefault="00020A0E" w:rsidP="00020A0E">
      <w:pPr>
        <w:ind w:left="720"/>
      </w:pPr>
      <w:r w:rsidRPr="002A316D">
        <w:rPr>
          <w:u w:val="single"/>
        </w:rPr>
        <w:lastRenderedPageBreak/>
        <w:t>Notes</w:t>
      </w:r>
      <w:r>
        <w:t xml:space="preserve">: </w:t>
      </w:r>
    </w:p>
    <w:p w14:paraId="79EA1046" w14:textId="77777777" w:rsidR="00A6728C" w:rsidRDefault="00A6728C" w:rsidP="00020A0E">
      <w:pPr>
        <w:numPr>
          <w:ilvl w:val="0"/>
          <w:numId w:val="8"/>
        </w:numPr>
      </w:pPr>
      <w:r>
        <w:t>Does the model make sense for this problem?</w:t>
      </w:r>
    </w:p>
    <w:p w14:paraId="237F373B" w14:textId="7163C258" w:rsidR="00020A0E" w:rsidRDefault="00020A0E" w:rsidP="00020A0E">
      <w:pPr>
        <w:numPr>
          <w:ilvl w:val="0"/>
          <w:numId w:val="8"/>
        </w:numPr>
      </w:pPr>
      <w:r>
        <w:t>The test of H</w:t>
      </w:r>
      <w:r>
        <w:rPr>
          <w:vertAlign w:val="subscript"/>
        </w:rPr>
        <w:t>o</w:t>
      </w:r>
      <w:r>
        <w:t>:</w:t>
      </w:r>
      <w:r>
        <w:sym w:font="Symbol" w:char="F06A"/>
      </w:r>
      <w:r>
        <w:rPr>
          <w:vertAlign w:val="subscript"/>
        </w:rPr>
        <w:t>1</w:t>
      </w:r>
      <w:r>
        <w:t>=0, H</w:t>
      </w:r>
      <w:r>
        <w:rPr>
          <w:vertAlign w:val="subscript"/>
        </w:rPr>
        <w:t>a</w:t>
      </w:r>
      <w:r>
        <w:t>:</w:t>
      </w:r>
      <w:r>
        <w:sym w:font="Symbol" w:char="F06A"/>
      </w:r>
      <w:r>
        <w:rPr>
          <w:vertAlign w:val="subscript"/>
        </w:rPr>
        <w:t>1</w:t>
      </w:r>
      <w:r>
        <w:sym w:font="Symbol" w:char="F0B9"/>
      </w:r>
      <w:r>
        <w:t xml:space="preserve">0 produces a test statistic of </w:t>
      </w:r>
      <w:r>
        <w:rPr>
          <w:rFonts w:cs="Arial"/>
        </w:rPr>
        <w:t>0.6</w:t>
      </w:r>
      <w:r w:rsidR="000C1FE2">
        <w:rPr>
          <w:rFonts w:cs="Arial"/>
        </w:rPr>
        <w:t>989</w:t>
      </w:r>
      <w:r>
        <w:rPr>
          <w:rFonts w:cs="Arial"/>
        </w:rPr>
        <w:t>/</w:t>
      </w:r>
      <w:r w:rsidR="000C1FE2">
        <w:rPr>
          <w:rFonts w:cs="Arial"/>
        </w:rPr>
        <w:t>0.1278</w:t>
      </w:r>
      <w:r w:rsidR="008757DD">
        <w:rPr>
          <w:rFonts w:cs="Arial"/>
        </w:rPr>
        <w:t xml:space="preserve"> </w:t>
      </w:r>
      <w:r w:rsidR="000C1FE2">
        <w:rPr>
          <w:rFonts w:cs="Arial"/>
        </w:rPr>
        <w:t>=</w:t>
      </w:r>
      <w:r w:rsidR="008757DD">
        <w:rPr>
          <w:rFonts w:cs="Arial"/>
        </w:rPr>
        <w:t xml:space="preserve"> </w:t>
      </w:r>
      <w:r w:rsidR="000C1FE2">
        <w:rPr>
          <w:rFonts w:cs="Arial"/>
        </w:rPr>
        <w:t>5.47</w:t>
      </w:r>
      <w:r>
        <w:rPr>
          <w:rFonts w:cs="Arial"/>
        </w:rPr>
        <w:t xml:space="preserve">. Therefore, </w:t>
      </w:r>
      <w:r>
        <w:sym w:font="Symbol" w:char="F06A"/>
      </w:r>
      <w:r>
        <w:rPr>
          <w:vertAlign w:val="subscript"/>
        </w:rPr>
        <w:t>1</w:t>
      </w:r>
      <w:r>
        <w:sym w:font="Symbol" w:char="F0B9"/>
      </w:r>
      <w:r>
        <w:t>0.</w:t>
      </w:r>
    </w:p>
    <w:p w14:paraId="62769831" w14:textId="77777777" w:rsidR="00020A0E" w:rsidRDefault="00020A0E" w:rsidP="00020A0E">
      <w:pPr>
        <w:numPr>
          <w:ilvl w:val="0"/>
          <w:numId w:val="8"/>
        </w:numPr>
      </w:pPr>
      <w:r>
        <w:t xml:space="preserve">The residual ACF and PACF plots </w:t>
      </w:r>
      <w:r w:rsidR="00571023">
        <w:t xml:space="preserve">do not </w:t>
      </w:r>
      <w:r>
        <w:t xml:space="preserve">show any significantly different from 0 values.  </w:t>
      </w:r>
    </w:p>
    <w:p w14:paraId="7AB96DC2" w14:textId="77777777" w:rsidR="00020A0E" w:rsidRDefault="00571023" w:rsidP="00020A0E">
      <w:pPr>
        <w:numPr>
          <w:ilvl w:val="0"/>
          <w:numId w:val="8"/>
        </w:numPr>
      </w:pPr>
      <w:r>
        <w:t>The</w:t>
      </w:r>
      <w:r w:rsidR="000C1FE2">
        <w:t xml:space="preserve"> </w:t>
      </w:r>
      <w:proofErr w:type="spellStart"/>
      <w:r w:rsidR="000C1FE2">
        <w:t>Ljung</w:t>
      </w:r>
      <w:proofErr w:type="spellEnd"/>
      <w:r w:rsidR="000C1FE2">
        <w:t>-Box-Pierce test</w:t>
      </w:r>
      <w:r>
        <w:t xml:space="preserve"> also </w:t>
      </w:r>
      <w:r w:rsidR="00020A0E">
        <w:t>results in all “don’t reject H</w:t>
      </w:r>
      <w:r w:rsidR="00020A0E">
        <w:rPr>
          <w:vertAlign w:val="subscript"/>
        </w:rPr>
        <w:t>o</w:t>
      </w:r>
      <w:r w:rsidR="00020A0E">
        <w:t xml:space="preserve">’s” for its test of non-zero autocorrelation.  </w:t>
      </w:r>
    </w:p>
    <w:p w14:paraId="36B4A323" w14:textId="77777777" w:rsidR="00F07A52" w:rsidRDefault="00020A0E" w:rsidP="00020A0E">
      <w:pPr>
        <w:numPr>
          <w:ilvl w:val="0"/>
          <w:numId w:val="8"/>
        </w:numPr>
      </w:pPr>
      <w:r>
        <w:t xml:space="preserve">There are no </w:t>
      </w:r>
      <w:r w:rsidR="001973F2">
        <w:t>extreme</w:t>
      </w:r>
      <w:r>
        <w:t xml:space="preserve"> standardized residuals.  </w:t>
      </w:r>
    </w:p>
    <w:p w14:paraId="4AE352B3" w14:textId="59147B52" w:rsidR="00C85BB8" w:rsidRDefault="00F07A52" w:rsidP="00C85BB8">
      <w:pPr>
        <w:numPr>
          <w:ilvl w:val="0"/>
          <w:numId w:val="8"/>
        </w:numPr>
      </w:pPr>
      <w:r>
        <w:t>There is some ev</w:t>
      </w:r>
      <w:r w:rsidR="00571023">
        <w:t xml:space="preserve">idence against normality </w:t>
      </w:r>
      <w:r w:rsidR="006571EB">
        <w:t>i</w:t>
      </w:r>
      <w:r>
        <w:t xml:space="preserve">n the histogram and QQ-Plot. However, </w:t>
      </w:r>
      <w:r w:rsidR="008757DD">
        <w:t>because</w:t>
      </w:r>
      <w:r>
        <w:t xml:space="preserve"> the sample size is fairly small, I am not surprised by this and decided not to investigate transformations.  </w:t>
      </w:r>
    </w:p>
    <w:p w14:paraId="0DE886D4" w14:textId="1337462A" w:rsidR="00F07A52" w:rsidRDefault="008757DD" w:rsidP="00020A0E">
      <w:pPr>
        <w:numPr>
          <w:ilvl w:val="0"/>
          <w:numId w:val="8"/>
        </w:numPr>
      </w:pPr>
      <w:r>
        <w:t>Because</w:t>
      </w:r>
      <w:r w:rsidR="000C1FE2">
        <w:t xml:space="preserve"> everything is o.k. with this model, one could use the </w:t>
      </w:r>
      <w:r w:rsidR="002A316D">
        <w:t xml:space="preserve">final </w:t>
      </w:r>
      <w:r w:rsidR="000C1FE2">
        <w:t xml:space="preserve">estimated </w:t>
      </w:r>
      <w:r w:rsidR="002A316D">
        <w:t xml:space="preserve">model </w:t>
      </w:r>
      <w:r w:rsidR="000C1FE2">
        <w:t>of an</w:t>
      </w:r>
      <w:r w:rsidR="00667395">
        <w:t xml:space="preserve"> ARIMA(1,0,0)</w:t>
      </w:r>
      <w:r w:rsidR="00667395">
        <w:sym w:font="Symbol" w:char="F0B4"/>
      </w:r>
      <w:r w:rsidR="00667395">
        <w:t>(0,1,0)</w:t>
      </w:r>
      <w:r w:rsidR="00667395">
        <w:rPr>
          <w:vertAlign w:val="subscript"/>
        </w:rPr>
        <w:t>3</w:t>
      </w:r>
      <w:r w:rsidR="00667395">
        <w:t>:</w:t>
      </w:r>
    </w:p>
    <w:p w14:paraId="2C8938C6" w14:textId="77777777" w:rsidR="002A316D" w:rsidRDefault="002A316D" w:rsidP="002A316D">
      <w:pPr>
        <w:ind w:left="1080"/>
      </w:pPr>
    </w:p>
    <w:p w14:paraId="2753E1E4" w14:textId="0474F929" w:rsidR="002A316D" w:rsidRPr="002A316D" w:rsidRDefault="002A316D" w:rsidP="002A316D">
      <w:pPr>
        <w:ind w:left="1080"/>
      </w:pPr>
      <w:r>
        <w:t>(1-0.6</w:t>
      </w:r>
      <w:r w:rsidR="000C1FE2">
        <w:t>989</w:t>
      </w:r>
      <w:r>
        <w:t>B)(1-B</w:t>
      </w:r>
      <w:r>
        <w:rPr>
          <w:vertAlign w:val="superscript"/>
        </w:rPr>
        <w:t>3</w:t>
      </w:r>
      <w:proofErr w:type="gramStart"/>
      <w:r>
        <w:t>)</w:t>
      </w:r>
      <w:proofErr w:type="spellStart"/>
      <w:r>
        <w:t>x</w:t>
      </w:r>
      <w:r>
        <w:rPr>
          <w:vertAlign w:val="subscript"/>
        </w:rPr>
        <w:t>t</w:t>
      </w:r>
      <w:proofErr w:type="spellEnd"/>
      <w:proofErr w:type="gramEnd"/>
      <w:r>
        <w:t xml:space="preserve"> = </w:t>
      </w:r>
      <w:proofErr w:type="spellStart"/>
      <w:r>
        <w:t>w</w:t>
      </w:r>
      <w:r>
        <w:rPr>
          <w:vertAlign w:val="subscript"/>
        </w:rPr>
        <w:t>t</w:t>
      </w:r>
      <w:proofErr w:type="spellEnd"/>
      <w:r>
        <w:t xml:space="preserve"> with </w:t>
      </w:r>
      <w:r w:rsidRPr="002A316D">
        <w:rPr>
          <w:position w:val="-8"/>
        </w:rPr>
        <w:object w:dxaOrig="480" w:dyaOrig="499" w14:anchorId="7558DF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75pt;height:24.5pt" o:ole="">
            <v:imagedata r:id="rId11" o:title=""/>
          </v:shape>
          <o:OLEObject Type="Embed" ProgID="Equation.DSMT4" ShapeID="_x0000_i1025" DrawAspect="Content" ObjectID="_1711178105" r:id="rId12"/>
        </w:object>
      </w:r>
      <w:r w:rsidR="004B7278">
        <w:t xml:space="preserve"> </w:t>
      </w:r>
      <w:r>
        <w:t>=</w:t>
      </w:r>
      <w:r w:rsidR="004B7278">
        <w:t xml:space="preserve"> </w:t>
      </w:r>
      <w:r w:rsidRPr="002A316D">
        <w:rPr>
          <w:rFonts w:cs="Arial"/>
        </w:rPr>
        <w:t>1</w:t>
      </w:r>
      <w:r w:rsidR="000C1FE2">
        <w:rPr>
          <w:rFonts w:cs="Arial"/>
        </w:rPr>
        <w:t>30,905</w:t>
      </w:r>
    </w:p>
    <w:p w14:paraId="580DB920" w14:textId="77777777" w:rsidR="002A316D" w:rsidRDefault="002A316D" w:rsidP="002A316D">
      <w:pPr>
        <w:ind w:left="1080"/>
      </w:pPr>
    </w:p>
    <w:p w14:paraId="2183DD8A" w14:textId="77777777" w:rsidR="000C1FE2" w:rsidRDefault="000C1FE2" w:rsidP="002A316D">
      <w:pPr>
        <w:ind w:left="1080"/>
      </w:pPr>
    </w:p>
    <w:p w14:paraId="5AD6B399" w14:textId="68C15869" w:rsidR="00C67D58" w:rsidRDefault="00B71D3B" w:rsidP="00B71D3B">
      <w:pPr>
        <w:ind w:left="720"/>
      </w:pPr>
      <w:r>
        <w:t xml:space="preserve">I still have some concerns about whether or not this is the best model that I could use. </w:t>
      </w:r>
      <w:r w:rsidR="00C67D58">
        <w:t>Below are some items that I tried first starting with just the (1-B</w:t>
      </w:r>
      <w:r w:rsidR="00C67D58">
        <w:rPr>
          <w:vertAlign w:val="superscript"/>
        </w:rPr>
        <w:t>3</w:t>
      </w:r>
      <w:r w:rsidR="00C67D58">
        <w:t>)x</w:t>
      </w:r>
      <w:r w:rsidR="00C67D58">
        <w:rPr>
          <w:vertAlign w:val="subscript"/>
        </w:rPr>
        <w:t>t</w:t>
      </w:r>
      <w:r w:rsidR="00C67D58">
        <w:t xml:space="preserve"> series.  </w:t>
      </w:r>
    </w:p>
    <w:p w14:paraId="79B4E4D2" w14:textId="77777777" w:rsidR="00C67D58" w:rsidRDefault="00C67D58" w:rsidP="00B71D3B">
      <w:pPr>
        <w:ind w:left="720"/>
      </w:pPr>
    </w:p>
    <w:p w14:paraId="2BBB503D" w14:textId="261158E7" w:rsidR="0066716A" w:rsidRDefault="00C67D58" w:rsidP="00C67D58">
      <w:pPr>
        <w:numPr>
          <w:ilvl w:val="0"/>
          <w:numId w:val="12"/>
        </w:numPr>
      </w:pPr>
      <w:r>
        <w:t>Remember seeing th</w:t>
      </w:r>
      <w:r w:rsidR="001700CA">
        <w:t xml:space="preserve">e </w:t>
      </w:r>
      <w:r w:rsidR="008757DD">
        <w:t xml:space="preserve">marginally </w:t>
      </w:r>
      <w:r w:rsidR="001700CA">
        <w:t>large autocorrelation at lag 9</w:t>
      </w:r>
      <w:r>
        <w:t xml:space="preserve"> for the (1-B</w:t>
      </w:r>
      <w:r>
        <w:rPr>
          <w:vertAlign w:val="superscript"/>
        </w:rPr>
        <w:t>3</w:t>
      </w:r>
      <w:r>
        <w:t>)x</w:t>
      </w:r>
      <w:r>
        <w:rPr>
          <w:vertAlign w:val="subscript"/>
        </w:rPr>
        <w:t>t</w:t>
      </w:r>
      <w:r>
        <w:t xml:space="preserve"> series? Given s</w:t>
      </w:r>
      <w:r w:rsidR="000F17F9">
        <w:t xml:space="preserve"> </w:t>
      </w:r>
      <w:r>
        <w:t>=</w:t>
      </w:r>
      <w:r w:rsidR="000F17F9">
        <w:t xml:space="preserve"> </w:t>
      </w:r>
      <w:r>
        <w:t>3, I decided to investigate adding seasonal MA terms to a model. The ARIMA(0,0,0)</w:t>
      </w:r>
      <w:r>
        <w:sym w:font="Symbol" w:char="F0B4"/>
      </w:r>
      <w:r>
        <w:t>(0,1,1)</w:t>
      </w:r>
      <w:r>
        <w:rPr>
          <w:vertAlign w:val="subscript"/>
        </w:rPr>
        <w:t>3</w:t>
      </w:r>
      <w:r>
        <w:t xml:space="preserve"> model results in a significant </w:t>
      </w:r>
      <w:r>
        <w:sym w:font="Symbol" w:char="F051"/>
      </w:r>
      <w:r>
        <w:rPr>
          <w:vertAlign w:val="subscript"/>
        </w:rPr>
        <w:t>1</w:t>
      </w:r>
      <w:r>
        <w:t xml:space="preserve"> and the residual ACF and PACF plots </w:t>
      </w:r>
      <w:r>
        <w:lastRenderedPageBreak/>
        <w:t xml:space="preserve">indicate either </w:t>
      </w:r>
      <w:r>
        <w:sym w:font="Symbol" w:char="F06A"/>
      </w:r>
      <w:r>
        <w:rPr>
          <w:vertAlign w:val="subscript"/>
        </w:rPr>
        <w:t>1</w:t>
      </w:r>
      <w:r>
        <w:t xml:space="preserve"> or </w:t>
      </w:r>
      <w:r>
        <w:sym w:font="Symbol" w:char="F071"/>
      </w:r>
      <w:r>
        <w:rPr>
          <w:vertAlign w:val="subscript"/>
        </w:rPr>
        <w:t>1</w:t>
      </w:r>
      <w:r>
        <w:t xml:space="preserve"> should be added to the model.</w:t>
      </w:r>
      <w:r w:rsidR="0066716A">
        <w:t xml:space="preserve"> When </w:t>
      </w:r>
      <w:r w:rsidR="0066716A">
        <w:sym w:font="Symbol" w:char="F06A"/>
      </w:r>
      <w:r w:rsidR="0066716A">
        <w:rPr>
          <w:vertAlign w:val="subscript"/>
        </w:rPr>
        <w:t>1</w:t>
      </w:r>
      <w:r w:rsidR="0066716A">
        <w:t xml:space="preserve"> is added to the model, </w:t>
      </w:r>
      <w:r w:rsidR="0066716A">
        <w:sym w:font="Symbol" w:char="F051"/>
      </w:r>
      <w:r w:rsidR="0066716A">
        <w:rPr>
          <w:vertAlign w:val="subscript"/>
        </w:rPr>
        <w:t>1</w:t>
      </w:r>
      <w:r w:rsidR="0066716A">
        <w:t xml:space="preserve"> has a p-value of 0.11 and the AIC is 516 which is </w:t>
      </w:r>
      <w:r w:rsidR="001700CA">
        <w:t xml:space="preserve">a little </w:t>
      </w:r>
      <w:r w:rsidR="0066716A">
        <w:t xml:space="preserve">smaller than the 516.37 for the </w:t>
      </w:r>
      <w:proofErr w:type="gramStart"/>
      <w:r w:rsidR="0066716A">
        <w:t>ARIMA(</w:t>
      </w:r>
      <w:proofErr w:type="gramEnd"/>
      <w:r w:rsidR="009C133C" w:rsidRPr="009C133C">
        <w:rPr>
          <w:highlight w:val="cyan"/>
        </w:rPr>
        <w:t>1</w:t>
      </w:r>
      <w:r w:rsidR="0066716A" w:rsidRPr="009C133C">
        <w:rPr>
          <w:highlight w:val="cyan"/>
        </w:rPr>
        <w:t>,0,</w:t>
      </w:r>
      <w:r w:rsidR="009C133C" w:rsidRPr="009C133C">
        <w:rPr>
          <w:highlight w:val="cyan"/>
        </w:rPr>
        <w:t>0</w:t>
      </w:r>
      <w:bookmarkStart w:id="0" w:name="_GoBack"/>
      <w:bookmarkEnd w:id="0"/>
      <w:r w:rsidR="0066716A">
        <w:t>)</w:t>
      </w:r>
      <w:r w:rsidR="0066716A">
        <w:sym w:font="Symbol" w:char="F0B4"/>
      </w:r>
      <w:r w:rsidR="0066716A">
        <w:t>(0,1,0)</w:t>
      </w:r>
      <w:r w:rsidR="0066716A">
        <w:rPr>
          <w:vertAlign w:val="subscript"/>
        </w:rPr>
        <w:t>3</w:t>
      </w:r>
      <w:r w:rsidR="001700CA">
        <w:t xml:space="preserve"> model</w:t>
      </w:r>
      <w:r w:rsidR="0066716A">
        <w:t xml:space="preserve">. When </w:t>
      </w:r>
      <w:r w:rsidR="0066716A">
        <w:sym w:font="Symbol" w:char="F071"/>
      </w:r>
      <w:r w:rsidR="0066716A">
        <w:rPr>
          <w:vertAlign w:val="subscript"/>
        </w:rPr>
        <w:t>1</w:t>
      </w:r>
      <w:r w:rsidR="0066716A">
        <w:t xml:space="preserve"> is added, </w:t>
      </w:r>
      <w:r w:rsidR="0066716A">
        <w:sym w:font="Symbol" w:char="F051"/>
      </w:r>
      <w:r w:rsidR="0066716A">
        <w:rPr>
          <w:vertAlign w:val="subscript"/>
        </w:rPr>
        <w:t>1</w:t>
      </w:r>
      <w:r w:rsidR="0066716A">
        <w:t xml:space="preserve"> is no longer significant (p-value = 0.25) and </w:t>
      </w:r>
      <w:r w:rsidR="008757DD">
        <w:t xml:space="preserve">there are </w:t>
      </w:r>
      <w:r w:rsidR="0066716A">
        <w:t>marginally significant groups of autocorrelations as found by the Ljung-Box-Pierce test.</w:t>
      </w:r>
    </w:p>
    <w:p w14:paraId="4C02090E" w14:textId="033DA1CE" w:rsidR="00C67D58" w:rsidRDefault="00C67D58" w:rsidP="00C67D58">
      <w:pPr>
        <w:numPr>
          <w:ilvl w:val="0"/>
          <w:numId w:val="12"/>
        </w:numPr>
      </w:pPr>
      <w:r>
        <w:t xml:space="preserve">Due to the significant autocorrelation at lag 1, I decided to start with a </w:t>
      </w:r>
      <w:r>
        <w:sym w:font="Symbol" w:char="F071"/>
      </w:r>
      <w:r>
        <w:rPr>
          <w:vertAlign w:val="subscript"/>
        </w:rPr>
        <w:t>1</w:t>
      </w:r>
      <w:r>
        <w:t>. The term is significant, but the Ljung-Box-Pierce test results in small</w:t>
      </w:r>
      <w:r w:rsidR="00D93F92">
        <w:t>er</w:t>
      </w:r>
      <w:r>
        <w:t xml:space="preserve"> p-values</w:t>
      </w:r>
      <w:r w:rsidR="00D93F92">
        <w:t xml:space="preserve"> (some marginally significant?) than for the ARIMA(1,0,0)</w:t>
      </w:r>
      <w:r w:rsidR="00D93F92">
        <w:sym w:font="Symbol" w:char="F0B4"/>
      </w:r>
      <w:r w:rsidR="00D93F92">
        <w:t>(0,1,0)</w:t>
      </w:r>
      <w:r w:rsidR="00D93F92">
        <w:rPr>
          <w:vertAlign w:val="subscript"/>
        </w:rPr>
        <w:t>3</w:t>
      </w:r>
      <w:r w:rsidR="00D93F92">
        <w:t xml:space="preserve"> model. The ARIMA(0,0,1)</w:t>
      </w:r>
      <w:r w:rsidR="00D93F92">
        <w:sym w:font="Symbol" w:char="F0B4"/>
      </w:r>
      <w:r w:rsidR="00D93F92">
        <w:t>(0,1,0)</w:t>
      </w:r>
      <w:r w:rsidR="00D93F92">
        <w:rPr>
          <w:vertAlign w:val="subscript"/>
        </w:rPr>
        <w:t>3</w:t>
      </w:r>
      <w:r w:rsidR="00D93F92">
        <w:t xml:space="preserve"> model’s AIC is 519.2 which is larger than the 516.37 for the ARIMA(</w:t>
      </w:r>
      <w:r w:rsidR="00EE0C7A">
        <w:t>1</w:t>
      </w:r>
      <w:r w:rsidR="00D93F92">
        <w:t>,0,</w:t>
      </w:r>
      <w:r w:rsidR="00EE0C7A">
        <w:t>0</w:t>
      </w:r>
      <w:r w:rsidR="00D93F92">
        <w:t>)</w:t>
      </w:r>
      <w:r w:rsidR="00D93F92">
        <w:sym w:font="Symbol" w:char="F0B4"/>
      </w:r>
      <w:r w:rsidR="00D93F92">
        <w:t>(0,1,0)</w:t>
      </w:r>
      <w:r w:rsidR="00D93F92">
        <w:rPr>
          <w:vertAlign w:val="subscript"/>
        </w:rPr>
        <w:t>3</w:t>
      </w:r>
      <w:r w:rsidR="00D93F92">
        <w:t xml:space="preserve"> model. When both </w:t>
      </w:r>
      <w:r w:rsidR="00D93F92">
        <w:sym w:font="Symbol" w:char="F071"/>
      </w:r>
      <w:r w:rsidR="00D93F92">
        <w:rPr>
          <w:vertAlign w:val="subscript"/>
        </w:rPr>
        <w:t>1</w:t>
      </w:r>
      <w:r w:rsidR="00D93F92">
        <w:t xml:space="preserve"> and </w:t>
      </w:r>
      <w:r w:rsidR="00D93F92">
        <w:sym w:font="Symbol" w:char="F06A"/>
      </w:r>
      <w:r w:rsidR="00D93F92">
        <w:rPr>
          <w:vertAlign w:val="subscript"/>
        </w:rPr>
        <w:t>1</w:t>
      </w:r>
      <w:r w:rsidR="00D93F92">
        <w:t xml:space="preserve"> are in the model, </w:t>
      </w:r>
      <w:r w:rsidR="00D93F92">
        <w:sym w:font="Symbol" w:char="F071"/>
      </w:r>
      <w:r w:rsidR="00D93F92">
        <w:rPr>
          <w:vertAlign w:val="subscript"/>
        </w:rPr>
        <w:t>1</w:t>
      </w:r>
      <w:r w:rsidR="00D93F92">
        <w:t xml:space="preserve"> is no longer significant.  </w:t>
      </w:r>
      <w:r>
        <w:t xml:space="preserve"> </w:t>
      </w:r>
    </w:p>
    <w:p w14:paraId="05223036" w14:textId="516A2E2B" w:rsidR="00D93F92" w:rsidRDefault="00D93F92" w:rsidP="00C67D58">
      <w:pPr>
        <w:numPr>
          <w:ilvl w:val="0"/>
          <w:numId w:val="12"/>
        </w:numPr>
      </w:pPr>
      <w:r>
        <w:t xml:space="preserve">When </w:t>
      </w:r>
      <w:r>
        <w:sym w:font="Symbol" w:char="F046"/>
      </w:r>
      <w:r>
        <w:rPr>
          <w:vertAlign w:val="subscript"/>
        </w:rPr>
        <w:t>1</w:t>
      </w:r>
      <w:r>
        <w:t xml:space="preserve"> </w:t>
      </w:r>
      <w:r w:rsidR="001700CA">
        <w:t xml:space="preserve">is in the model alone, it is </w:t>
      </w:r>
      <w:r>
        <w:t>marginally significant (p-value</w:t>
      </w:r>
      <w:r w:rsidR="0066716A">
        <w:t xml:space="preserve"> = </w:t>
      </w:r>
      <w:r>
        <w:t>0.08</w:t>
      </w:r>
      <w:r w:rsidR="0066716A">
        <w:t>6</w:t>
      </w:r>
      <w:r>
        <w:t xml:space="preserve">) and the residual ACF and PACF’s indicate changes need to be made to the non-seasonal part of the model. When </w:t>
      </w:r>
      <w:r>
        <w:sym w:font="Symbol" w:char="F06A"/>
      </w:r>
      <w:r>
        <w:rPr>
          <w:vertAlign w:val="subscript"/>
        </w:rPr>
        <w:t>1</w:t>
      </w:r>
      <w:r>
        <w:t xml:space="preserve"> is added, </w:t>
      </w:r>
      <w:r w:rsidR="00D80B0F">
        <w:sym w:font="Symbol" w:char="F046"/>
      </w:r>
      <w:r w:rsidR="00D80B0F">
        <w:rPr>
          <w:vertAlign w:val="subscript"/>
        </w:rPr>
        <w:t>1</w:t>
      </w:r>
      <w:r w:rsidR="00D80B0F">
        <w:t xml:space="preserve"> has a p-value of 0.15 and </w:t>
      </w:r>
      <w:r w:rsidR="00D80B0F">
        <w:sym w:font="Symbol" w:char="F06A"/>
      </w:r>
      <w:r w:rsidR="00D80B0F">
        <w:rPr>
          <w:vertAlign w:val="subscript"/>
        </w:rPr>
        <w:t>1</w:t>
      </w:r>
      <w:r w:rsidR="00D80B0F">
        <w:t xml:space="preserve"> is highly significant. The AIC is </w:t>
      </w:r>
      <w:r w:rsidR="00D80B0F" w:rsidRPr="00D80B0F">
        <w:t>516.35</w:t>
      </w:r>
      <w:r>
        <w:t xml:space="preserve">.  </w:t>
      </w:r>
    </w:p>
    <w:p w14:paraId="0BA03E18" w14:textId="77777777" w:rsidR="00DF45BA" w:rsidRDefault="00DF45BA" w:rsidP="00C67D58">
      <w:pPr>
        <w:numPr>
          <w:ilvl w:val="0"/>
          <w:numId w:val="12"/>
        </w:numPr>
      </w:pPr>
      <w:r>
        <w:t>Below is a plot of (1-B</w:t>
      </w:r>
      <w:r>
        <w:rPr>
          <w:vertAlign w:val="superscript"/>
        </w:rPr>
        <w:t>3</w:t>
      </w:r>
      <w:r>
        <w:t>)x</w:t>
      </w:r>
      <w:r>
        <w:rPr>
          <w:vertAlign w:val="subscript"/>
        </w:rPr>
        <w:t>t</w:t>
      </w:r>
      <w:r>
        <w:t xml:space="preserve">:  </w:t>
      </w:r>
    </w:p>
    <w:p w14:paraId="1D7AD438" w14:textId="77777777" w:rsidR="00DF45BA" w:rsidRDefault="00DF45BA" w:rsidP="00DF45BA">
      <w:pPr>
        <w:ind w:left="720"/>
      </w:pPr>
    </w:p>
    <w:p w14:paraId="0C2C3659" w14:textId="427F6D68" w:rsidR="00DF45BA" w:rsidRDefault="00E00759" w:rsidP="00DF45BA">
      <w:r w:rsidRPr="00DF45BA">
        <w:rPr>
          <w:noProof/>
        </w:rPr>
        <w:lastRenderedPageBreak/>
        <w:drawing>
          <wp:inline distT="0" distB="0" distL="0" distR="0" wp14:anchorId="6D7604E1" wp14:editId="5F4DB0AB">
            <wp:extent cx="6858000" cy="517144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858000" cy="5171440"/>
                    </a:xfrm>
                    <a:prstGeom prst="rect">
                      <a:avLst/>
                    </a:prstGeom>
                    <a:noFill/>
                    <a:ln>
                      <a:noFill/>
                    </a:ln>
                  </pic:spPr>
                </pic:pic>
              </a:graphicData>
            </a:graphic>
          </wp:inline>
        </w:drawing>
      </w:r>
    </w:p>
    <w:p w14:paraId="172DAB2F" w14:textId="04E3BFD1" w:rsidR="00DF45BA" w:rsidRDefault="00DF45BA" w:rsidP="003A70AC">
      <w:pPr>
        <w:ind w:left="720"/>
      </w:pPr>
      <w:r>
        <w:t>This could indicate nonstationarity still exists and that differencing is needed. If one examined (1-B)(1-B</w:t>
      </w:r>
      <w:r>
        <w:rPr>
          <w:vertAlign w:val="superscript"/>
        </w:rPr>
        <w:t>3</w:t>
      </w:r>
      <w:r>
        <w:t>)x</w:t>
      </w:r>
      <w:r>
        <w:rPr>
          <w:vertAlign w:val="subscript"/>
        </w:rPr>
        <w:t>t</w:t>
      </w:r>
      <w:r>
        <w:t>, the following results</w:t>
      </w:r>
    </w:p>
    <w:p w14:paraId="4E0CDC0D" w14:textId="77777777" w:rsidR="00DF45BA" w:rsidRDefault="00DF45BA" w:rsidP="00DF45BA">
      <w:pPr>
        <w:ind w:left="1440"/>
      </w:pPr>
    </w:p>
    <w:p w14:paraId="5E62BE7B" w14:textId="0F17B5F2" w:rsidR="00DF45BA" w:rsidRDefault="00E00759" w:rsidP="00DF45BA">
      <w:pPr>
        <w:jc w:val="center"/>
      </w:pPr>
      <w:r w:rsidRPr="00DF45BA">
        <w:rPr>
          <w:noProof/>
        </w:rPr>
        <w:lastRenderedPageBreak/>
        <w:drawing>
          <wp:inline distT="0" distB="0" distL="0" distR="0" wp14:anchorId="63A6159C" wp14:editId="223CBC7C">
            <wp:extent cx="5953760" cy="424688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4">
                      <a:extLst>
                        <a:ext uri="{28A0092B-C50C-407E-A947-70E740481C1C}">
                          <a14:useLocalDpi xmlns:a14="http://schemas.microsoft.com/office/drawing/2010/main" val="0"/>
                        </a:ext>
                      </a:extLst>
                    </a:blip>
                    <a:srcRect t="3459" b="1730"/>
                    <a:stretch>
                      <a:fillRect/>
                    </a:stretch>
                  </pic:blipFill>
                  <pic:spPr bwMode="auto">
                    <a:xfrm>
                      <a:off x="0" y="0"/>
                      <a:ext cx="5953760" cy="4246880"/>
                    </a:xfrm>
                    <a:prstGeom prst="rect">
                      <a:avLst/>
                    </a:prstGeom>
                    <a:noFill/>
                    <a:ln>
                      <a:noFill/>
                    </a:ln>
                  </pic:spPr>
                </pic:pic>
              </a:graphicData>
            </a:graphic>
          </wp:inline>
        </w:drawing>
      </w:r>
    </w:p>
    <w:p w14:paraId="0D3253C5" w14:textId="6A50E1D7" w:rsidR="00DF45BA" w:rsidRPr="00DF45BA" w:rsidRDefault="00E00759" w:rsidP="00DF45BA">
      <w:pPr>
        <w:jc w:val="center"/>
      </w:pPr>
      <w:r w:rsidRPr="00DF45BA">
        <w:rPr>
          <w:noProof/>
        </w:rPr>
        <w:drawing>
          <wp:inline distT="0" distB="0" distL="0" distR="0" wp14:anchorId="7597F4D5" wp14:editId="7B64EFCF">
            <wp:extent cx="5943600" cy="423672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5">
                      <a:extLst>
                        <a:ext uri="{28A0092B-C50C-407E-A947-70E740481C1C}">
                          <a14:useLocalDpi xmlns:a14="http://schemas.microsoft.com/office/drawing/2010/main" val="0"/>
                        </a:ext>
                      </a:extLst>
                    </a:blip>
                    <a:srcRect t="3459" b="1730"/>
                    <a:stretch>
                      <a:fillRect/>
                    </a:stretch>
                  </pic:blipFill>
                  <pic:spPr bwMode="auto">
                    <a:xfrm>
                      <a:off x="0" y="0"/>
                      <a:ext cx="5943600" cy="4236720"/>
                    </a:xfrm>
                    <a:prstGeom prst="rect">
                      <a:avLst/>
                    </a:prstGeom>
                    <a:noFill/>
                    <a:ln>
                      <a:noFill/>
                    </a:ln>
                  </pic:spPr>
                </pic:pic>
              </a:graphicData>
            </a:graphic>
          </wp:inline>
        </w:drawing>
      </w:r>
    </w:p>
    <w:p w14:paraId="5EC4734C" w14:textId="1F776DBC" w:rsidR="00DF45BA" w:rsidRPr="002C551B" w:rsidRDefault="00DF45BA" w:rsidP="00DF45BA">
      <w:pPr>
        <w:ind w:left="1440"/>
      </w:pPr>
      <w:r>
        <w:lastRenderedPageBreak/>
        <w:t xml:space="preserve">While there is no longer the small upward trend in the plot of the data over time, the estimated ACF and PACF have no significant values. There does appear to be too many negative partial autocorrelations indicating there is some </w:t>
      </w:r>
      <w:r w:rsidR="000F17F9">
        <w:t xml:space="preserve">dependence left in the series. </w:t>
      </w:r>
      <w:r w:rsidR="002C551B">
        <w:t xml:space="preserve">Also, the Ljung-Box-Pierce test indicates some marginally significant tests. </w:t>
      </w:r>
      <w:r>
        <w:t>I tried a variety of ARIMA models with the data, but none produced significant AR or MA parameters. Also, I am a little concerned about doing the (1-B) difference considering the ARIMA(1,0,0)</w:t>
      </w:r>
      <w:r>
        <w:sym w:font="Symbol" w:char="F0B4"/>
      </w:r>
      <w:r>
        <w:t>(0,1,0)</w:t>
      </w:r>
      <w:r>
        <w:rPr>
          <w:vertAlign w:val="subscript"/>
        </w:rPr>
        <w:t>3</w:t>
      </w:r>
      <w:r>
        <w:t xml:space="preserve"> estimates </w:t>
      </w:r>
      <w:r>
        <w:sym w:font="Symbol" w:char="F06A"/>
      </w:r>
      <w:r>
        <w:rPr>
          <w:vertAlign w:val="subscript"/>
        </w:rPr>
        <w:t>1</w:t>
      </w:r>
      <w:r>
        <w:t xml:space="preserve"> to be </w:t>
      </w:r>
      <w:r w:rsidRPr="00DF45BA">
        <w:t>0.6989</w:t>
      </w:r>
      <w:r>
        <w:t xml:space="preserve">.  Using the standard error, a 95% C.I. for </w:t>
      </w:r>
      <w:r>
        <w:sym w:font="Symbol" w:char="F06A"/>
      </w:r>
      <w:r>
        <w:rPr>
          <w:vertAlign w:val="subscript"/>
        </w:rPr>
        <w:t>1</w:t>
      </w:r>
      <w:r>
        <w:t xml:space="preserve"> is </w:t>
      </w:r>
      <w:r w:rsidRPr="00DF45BA">
        <w:t>0.6989</w:t>
      </w:r>
      <w:r>
        <w:sym w:font="Symbol" w:char="F0B1"/>
      </w:r>
      <w:r>
        <w:t>1.96</w:t>
      </w:r>
      <w:r w:rsidR="00960A13">
        <w:sym w:font="Symbol" w:char="F0B4"/>
      </w:r>
      <w:r>
        <w:rPr>
          <w:rFonts w:cs="Arial"/>
        </w:rPr>
        <w:t xml:space="preserve">0.1278 = (0.4484, 0.9494). So, there is not strong evidence to indicate </w:t>
      </w:r>
      <w:r>
        <w:rPr>
          <w:rFonts w:cs="Arial"/>
        </w:rPr>
        <w:sym w:font="Symbol" w:char="F06A"/>
      </w:r>
      <w:r>
        <w:rPr>
          <w:rFonts w:cs="Arial"/>
          <w:vertAlign w:val="subscript"/>
        </w:rPr>
        <w:t>1</w:t>
      </w:r>
      <w:r>
        <w:rPr>
          <w:rFonts w:cs="Arial"/>
        </w:rPr>
        <w:t xml:space="preserve"> = 1. </w:t>
      </w:r>
      <w:r w:rsidR="002C551B">
        <w:rPr>
          <w:rFonts w:cs="Arial"/>
        </w:rPr>
        <w:t>I did try to add additional terms to the model</w:t>
      </w:r>
      <w:r w:rsidR="003A70AC">
        <w:rPr>
          <w:rFonts w:cs="Arial"/>
        </w:rPr>
        <w:t xml:space="preserve">, but </w:t>
      </w:r>
      <w:r w:rsidR="002C551B">
        <w:rPr>
          <w:rFonts w:cs="Arial"/>
        </w:rPr>
        <w:sym w:font="Symbol" w:char="F06A"/>
      </w:r>
      <w:r w:rsidR="002C551B">
        <w:rPr>
          <w:rFonts w:cs="Arial"/>
          <w:vertAlign w:val="subscript"/>
        </w:rPr>
        <w:t>1</w:t>
      </w:r>
      <w:r w:rsidR="002C551B">
        <w:rPr>
          <w:rFonts w:cs="Arial"/>
        </w:rPr>
        <w:t xml:space="preserve"> and </w:t>
      </w:r>
      <w:r w:rsidR="002C551B">
        <w:rPr>
          <w:rFonts w:cs="Arial"/>
        </w:rPr>
        <w:sym w:font="Symbol" w:char="F071"/>
      </w:r>
      <w:r w:rsidR="002C551B">
        <w:rPr>
          <w:rFonts w:cs="Arial"/>
          <w:vertAlign w:val="subscript"/>
        </w:rPr>
        <w:t>1</w:t>
      </w:r>
      <w:r w:rsidR="002C551B">
        <w:rPr>
          <w:rFonts w:cs="Arial"/>
        </w:rPr>
        <w:t xml:space="preserve"> are non-significant. Also, </w:t>
      </w:r>
      <w:r w:rsidR="002C551B">
        <w:rPr>
          <w:rFonts w:cs="Arial"/>
        </w:rPr>
        <w:sym w:font="Symbol" w:char="F051"/>
      </w:r>
      <w:r w:rsidR="002C551B">
        <w:rPr>
          <w:rFonts w:cs="Arial"/>
          <w:vertAlign w:val="subscript"/>
        </w:rPr>
        <w:t>1</w:t>
      </w:r>
      <w:r w:rsidR="002C551B">
        <w:rPr>
          <w:rFonts w:cs="Arial"/>
        </w:rPr>
        <w:t xml:space="preserve"> has a p-value of 0.11 and </w:t>
      </w:r>
      <w:r w:rsidR="002C551B">
        <w:rPr>
          <w:rFonts w:cs="Arial"/>
        </w:rPr>
        <w:sym w:font="Symbol" w:char="F046"/>
      </w:r>
      <w:r w:rsidR="002C551B">
        <w:rPr>
          <w:rFonts w:cs="Arial"/>
          <w:vertAlign w:val="subscript"/>
        </w:rPr>
        <w:t>1</w:t>
      </w:r>
      <w:r w:rsidR="002C551B">
        <w:rPr>
          <w:rFonts w:cs="Arial"/>
        </w:rPr>
        <w:t xml:space="preserve"> has a p-value of 0.15.  </w:t>
      </w:r>
    </w:p>
    <w:p w14:paraId="4CD16269" w14:textId="77777777" w:rsidR="002C551B" w:rsidRDefault="002C551B" w:rsidP="002C551B">
      <w:pPr>
        <w:ind w:left="720"/>
      </w:pPr>
    </w:p>
    <w:p w14:paraId="17B937EE" w14:textId="77777777" w:rsidR="00F07A52" w:rsidRDefault="006571EB" w:rsidP="002C551B">
      <w:pPr>
        <w:ind w:left="720"/>
      </w:pPr>
      <w:r w:rsidRPr="005D5C93">
        <w:t>Below is the co</w:t>
      </w:r>
      <w:r w:rsidR="002C551B" w:rsidRPr="005D5C93">
        <w:t>de and output for the forecasts using the ARIMA(1,0,0)</w:t>
      </w:r>
      <w:r w:rsidR="002C551B" w:rsidRPr="005D5C93">
        <w:sym w:font="Symbol" w:char="F0B4"/>
      </w:r>
      <w:r w:rsidR="002C551B" w:rsidRPr="005D5C93">
        <w:t>(0,1,0)</w:t>
      </w:r>
      <w:r w:rsidR="002C551B" w:rsidRPr="005D5C93">
        <w:rPr>
          <w:vertAlign w:val="subscript"/>
        </w:rPr>
        <w:t>3</w:t>
      </w:r>
      <w:r w:rsidR="002C551B" w:rsidRPr="005D5C93">
        <w:t xml:space="preserve"> model.</w:t>
      </w:r>
      <w:r w:rsidR="002C551B">
        <w:t xml:space="preserve">  </w:t>
      </w:r>
      <w:r>
        <w:t xml:space="preserve">  </w:t>
      </w:r>
    </w:p>
    <w:p w14:paraId="37A35A83" w14:textId="77777777" w:rsidR="0040516F" w:rsidRDefault="0040516F" w:rsidP="002C551B">
      <w:pPr>
        <w:ind w:left="720"/>
      </w:pPr>
    </w:p>
    <w:p w14:paraId="10D41E26" w14:textId="21DE0BA0" w:rsidR="0040516F" w:rsidRPr="0040516F" w:rsidRDefault="0040516F" w:rsidP="00960A13">
      <w:pPr>
        <w:pStyle w:val="R14"/>
      </w:pPr>
      <w:r>
        <w:t>&gt; #Forecasts 6</w:t>
      </w:r>
      <w:r w:rsidRPr="0040516F">
        <w:t xml:space="preserve"> time periods into the future</w:t>
      </w:r>
    </w:p>
    <w:p w14:paraId="34954104" w14:textId="44C8A59B" w:rsidR="0040516F" w:rsidRDefault="0040516F" w:rsidP="00960A13">
      <w:pPr>
        <w:pStyle w:val="R14"/>
      </w:pPr>
      <w:r w:rsidRPr="0040516F">
        <w:t>&gt; fore.mod</w:t>
      </w:r>
      <w:r w:rsidR="00960A13">
        <w:t xml:space="preserve"> </w:t>
      </w:r>
      <w:r w:rsidRPr="0040516F">
        <w:t>&lt;-</w:t>
      </w:r>
      <w:r w:rsidR="00960A13">
        <w:t xml:space="preserve"> </w:t>
      </w:r>
      <w:r w:rsidRPr="0040516F">
        <w:t xml:space="preserve">predict(object = mod.fit.100.010, n.ahead = </w:t>
      </w:r>
    </w:p>
    <w:p w14:paraId="5CEC0C8B" w14:textId="04DE93CE" w:rsidR="0040516F" w:rsidRPr="0040516F" w:rsidRDefault="0040516F" w:rsidP="00960A13">
      <w:pPr>
        <w:pStyle w:val="R14"/>
      </w:pPr>
      <w:r>
        <w:t xml:space="preserve">    </w:t>
      </w:r>
      <w:r w:rsidRPr="0040516F">
        <w:t xml:space="preserve">6, se.fit = TRUE) </w:t>
      </w:r>
    </w:p>
    <w:p w14:paraId="66AA2562" w14:textId="32BE2FB4" w:rsidR="0040516F" w:rsidRPr="0040516F" w:rsidRDefault="0040516F" w:rsidP="00960A13">
      <w:pPr>
        <w:pStyle w:val="R14"/>
      </w:pPr>
      <w:r w:rsidRPr="0040516F">
        <w:t>&gt; fore.mod</w:t>
      </w:r>
    </w:p>
    <w:p w14:paraId="2869083B" w14:textId="77777777" w:rsidR="0040516F" w:rsidRPr="0040516F" w:rsidRDefault="0040516F" w:rsidP="00960A13">
      <w:pPr>
        <w:pStyle w:val="R14"/>
      </w:pPr>
      <w:r w:rsidRPr="0040516F">
        <w:t>$pred</w:t>
      </w:r>
    </w:p>
    <w:p w14:paraId="606D7AED" w14:textId="77777777" w:rsidR="0040516F" w:rsidRPr="0040516F" w:rsidRDefault="0040516F" w:rsidP="00960A13">
      <w:pPr>
        <w:pStyle w:val="R14"/>
      </w:pPr>
      <w:r w:rsidRPr="0040516F">
        <w:t>Time Series:</w:t>
      </w:r>
    </w:p>
    <w:p w14:paraId="6311B87A" w14:textId="77777777" w:rsidR="0040516F" w:rsidRPr="0040516F" w:rsidRDefault="0040516F" w:rsidP="00960A13">
      <w:pPr>
        <w:pStyle w:val="R14"/>
      </w:pPr>
      <w:r w:rsidRPr="0040516F">
        <w:t xml:space="preserve">Start = 39 </w:t>
      </w:r>
    </w:p>
    <w:p w14:paraId="39DF0D1E" w14:textId="77777777" w:rsidR="0040516F" w:rsidRPr="0040516F" w:rsidRDefault="0040516F" w:rsidP="00960A13">
      <w:pPr>
        <w:pStyle w:val="R14"/>
      </w:pPr>
      <w:r w:rsidRPr="0040516F">
        <w:t xml:space="preserve">End = 44 </w:t>
      </w:r>
    </w:p>
    <w:p w14:paraId="3D0707D9" w14:textId="77777777" w:rsidR="0040516F" w:rsidRPr="0040516F" w:rsidRDefault="0040516F" w:rsidP="00960A13">
      <w:pPr>
        <w:pStyle w:val="R14"/>
      </w:pPr>
      <w:r w:rsidRPr="0040516F">
        <w:t xml:space="preserve">Frequency = 1 </w:t>
      </w:r>
    </w:p>
    <w:p w14:paraId="0482E1E7" w14:textId="77777777" w:rsidR="00E72867" w:rsidRDefault="0040516F" w:rsidP="00960A13">
      <w:pPr>
        <w:pStyle w:val="R14"/>
      </w:pPr>
      <w:r w:rsidRPr="0040516F">
        <w:t>[1</w:t>
      </w:r>
      <w:proofErr w:type="gramStart"/>
      <w:r w:rsidRPr="0040516F">
        <w:t>]  8199.614</w:t>
      </w:r>
      <w:proofErr w:type="gramEnd"/>
      <w:r w:rsidRPr="0040516F">
        <w:t xml:space="preserve"> 22320.440 21235.426  8418.675 22473.548 </w:t>
      </w:r>
    </w:p>
    <w:p w14:paraId="51C4E267" w14:textId="01363DDF" w:rsidR="0040516F" w:rsidRPr="0040516F" w:rsidRDefault="00E72867" w:rsidP="00960A13">
      <w:pPr>
        <w:pStyle w:val="R14"/>
      </w:pPr>
      <w:r>
        <w:t xml:space="preserve">     </w:t>
      </w:r>
      <w:r w:rsidR="0040516F" w:rsidRPr="0040516F">
        <w:t>21342.437</w:t>
      </w:r>
    </w:p>
    <w:p w14:paraId="092E69B4" w14:textId="77777777" w:rsidR="0040516F" w:rsidRPr="0040516F" w:rsidRDefault="0040516F" w:rsidP="00960A13">
      <w:pPr>
        <w:pStyle w:val="R14"/>
      </w:pPr>
    </w:p>
    <w:p w14:paraId="5499E187" w14:textId="77777777" w:rsidR="0040516F" w:rsidRPr="0040516F" w:rsidRDefault="0040516F" w:rsidP="00960A13">
      <w:pPr>
        <w:pStyle w:val="R14"/>
      </w:pPr>
      <w:r w:rsidRPr="0040516F">
        <w:lastRenderedPageBreak/>
        <w:t>$se</w:t>
      </w:r>
    </w:p>
    <w:p w14:paraId="2E6DC84B" w14:textId="77777777" w:rsidR="0040516F" w:rsidRPr="0040516F" w:rsidRDefault="0040516F" w:rsidP="00960A13">
      <w:pPr>
        <w:pStyle w:val="R14"/>
      </w:pPr>
      <w:r w:rsidRPr="0040516F">
        <w:t>Time Series:</w:t>
      </w:r>
    </w:p>
    <w:p w14:paraId="44A9AD54" w14:textId="77777777" w:rsidR="0040516F" w:rsidRPr="0040516F" w:rsidRDefault="0040516F" w:rsidP="00960A13">
      <w:pPr>
        <w:pStyle w:val="R14"/>
      </w:pPr>
      <w:r w:rsidRPr="0040516F">
        <w:t xml:space="preserve">Start = 39 </w:t>
      </w:r>
    </w:p>
    <w:p w14:paraId="3C6B3F51" w14:textId="77777777" w:rsidR="0040516F" w:rsidRPr="0040516F" w:rsidRDefault="0040516F" w:rsidP="00960A13">
      <w:pPr>
        <w:pStyle w:val="R14"/>
      </w:pPr>
      <w:r w:rsidRPr="0040516F">
        <w:t xml:space="preserve">End = 44 </w:t>
      </w:r>
    </w:p>
    <w:p w14:paraId="7968CB0F" w14:textId="77777777" w:rsidR="0040516F" w:rsidRPr="0040516F" w:rsidRDefault="0040516F" w:rsidP="00960A13">
      <w:pPr>
        <w:pStyle w:val="R14"/>
      </w:pPr>
      <w:r w:rsidRPr="0040516F">
        <w:t xml:space="preserve">Frequency = 1 </w:t>
      </w:r>
    </w:p>
    <w:p w14:paraId="4442E6F9" w14:textId="77777777" w:rsidR="0040516F" w:rsidRPr="0040516F" w:rsidRDefault="0040516F" w:rsidP="00960A13">
      <w:pPr>
        <w:pStyle w:val="R14"/>
      </w:pPr>
      <w:r w:rsidRPr="0040516F">
        <w:t>[1] 361.8086 441.4208 475.4894 679.4434 759.4145 795.5628</w:t>
      </w:r>
    </w:p>
    <w:p w14:paraId="55A3C748" w14:textId="77777777" w:rsidR="0040516F" w:rsidRPr="0040516F" w:rsidRDefault="0040516F" w:rsidP="00960A13">
      <w:pPr>
        <w:pStyle w:val="R14"/>
      </w:pPr>
    </w:p>
    <w:p w14:paraId="0720F36B" w14:textId="711793AC" w:rsidR="0040516F" w:rsidRPr="0040516F" w:rsidRDefault="0040516F" w:rsidP="00960A13">
      <w:pPr>
        <w:pStyle w:val="R14"/>
      </w:pPr>
      <w:r w:rsidRPr="0040516F">
        <w:t>&gt; pred.mod</w:t>
      </w:r>
      <w:r w:rsidR="00960A13">
        <w:t xml:space="preserve"> </w:t>
      </w:r>
      <w:r w:rsidRPr="0040516F">
        <w:t>&lt;-</w:t>
      </w:r>
      <w:r w:rsidR="00960A13">
        <w:t xml:space="preserve"> </w:t>
      </w:r>
      <w:r w:rsidRPr="0040516F">
        <w:t xml:space="preserve">x - mod.fit.100.010$residuals </w:t>
      </w:r>
    </w:p>
    <w:p w14:paraId="162716AE" w14:textId="77777777" w:rsidR="0040516F" w:rsidRPr="0040516F" w:rsidRDefault="0040516F" w:rsidP="00960A13">
      <w:pPr>
        <w:pStyle w:val="R14"/>
      </w:pPr>
      <w:r w:rsidRPr="0040516F">
        <w:t xml:space="preserve"> </w:t>
      </w:r>
    </w:p>
    <w:p w14:paraId="749DDDA3" w14:textId="0E6812A2" w:rsidR="0040516F" w:rsidRPr="0040516F" w:rsidRDefault="0040516F" w:rsidP="00960A13">
      <w:pPr>
        <w:pStyle w:val="R14"/>
      </w:pPr>
      <w:r>
        <w:t>&gt;</w:t>
      </w:r>
      <w:r w:rsidRPr="0040516F">
        <w:t xml:space="preserve"> #Calculate 95% C.I.s </w:t>
      </w:r>
    </w:p>
    <w:p w14:paraId="674C9A8B" w14:textId="447DCE48" w:rsidR="0040516F" w:rsidRDefault="0040516F" w:rsidP="00960A13">
      <w:pPr>
        <w:pStyle w:val="R14"/>
      </w:pPr>
      <w:r w:rsidRPr="0040516F">
        <w:t>&gt; low</w:t>
      </w:r>
      <w:r w:rsidR="00960A13">
        <w:t xml:space="preserve"> </w:t>
      </w:r>
      <w:r w:rsidRPr="0040516F">
        <w:t>&lt;-</w:t>
      </w:r>
      <w:r w:rsidR="00960A13">
        <w:t xml:space="preserve"> </w:t>
      </w:r>
      <w:r w:rsidRPr="0040516F">
        <w:t xml:space="preserve">fore.mod$pred - qnorm(p = 0.975, mean = 0, sd = </w:t>
      </w:r>
    </w:p>
    <w:p w14:paraId="00D1A8BB" w14:textId="3AB458FC" w:rsidR="0040516F" w:rsidRPr="0040516F" w:rsidRDefault="0040516F" w:rsidP="00960A13">
      <w:pPr>
        <w:pStyle w:val="R14"/>
      </w:pPr>
      <w:r>
        <w:t xml:space="preserve">    </w:t>
      </w:r>
      <w:r w:rsidRPr="0040516F">
        <w:t>1)</w:t>
      </w:r>
      <w:r w:rsidR="00960A13">
        <w:t xml:space="preserve"> </w:t>
      </w:r>
      <w:r w:rsidRPr="0040516F">
        <w:t>*</w:t>
      </w:r>
      <w:r w:rsidR="00960A13">
        <w:t xml:space="preserve"> </w:t>
      </w:r>
      <w:r w:rsidRPr="0040516F">
        <w:t>fore.mod$se</w:t>
      </w:r>
    </w:p>
    <w:p w14:paraId="0642C66F" w14:textId="7B9A1D23" w:rsidR="0040516F" w:rsidRDefault="0040516F" w:rsidP="00960A13">
      <w:pPr>
        <w:pStyle w:val="R14"/>
      </w:pPr>
      <w:r w:rsidRPr="0040516F">
        <w:t>&gt; up</w:t>
      </w:r>
      <w:r w:rsidR="00960A13">
        <w:t xml:space="preserve"> </w:t>
      </w:r>
      <w:r w:rsidRPr="0040516F">
        <w:t>&lt;-</w:t>
      </w:r>
      <w:r w:rsidR="00960A13">
        <w:t xml:space="preserve"> </w:t>
      </w:r>
      <w:r w:rsidRPr="0040516F">
        <w:t xml:space="preserve">fore.mod$pred + qnorm(p = 0.975, mean = 0, sd = </w:t>
      </w:r>
    </w:p>
    <w:p w14:paraId="4AC34227" w14:textId="613FBCF4" w:rsidR="0040516F" w:rsidRPr="0040516F" w:rsidRDefault="0040516F" w:rsidP="00960A13">
      <w:pPr>
        <w:pStyle w:val="R14"/>
      </w:pPr>
      <w:r>
        <w:t xml:space="preserve">    </w:t>
      </w:r>
      <w:r w:rsidRPr="0040516F">
        <w:t>1)</w:t>
      </w:r>
      <w:r w:rsidR="00960A13">
        <w:t xml:space="preserve"> </w:t>
      </w:r>
      <w:r w:rsidRPr="0040516F">
        <w:t>*</w:t>
      </w:r>
      <w:r w:rsidR="00960A13">
        <w:t xml:space="preserve"> </w:t>
      </w:r>
      <w:r w:rsidRPr="0040516F">
        <w:t>fore.mod$se</w:t>
      </w:r>
    </w:p>
    <w:p w14:paraId="3FCDAF7D" w14:textId="6096D3E5" w:rsidR="0040516F" w:rsidRPr="0040516F" w:rsidRDefault="0040516F" w:rsidP="00960A13">
      <w:pPr>
        <w:pStyle w:val="R14"/>
      </w:pPr>
      <w:r w:rsidRPr="0040516F">
        <w:t>&gt; data.frame(low, up)</w:t>
      </w:r>
    </w:p>
    <w:p w14:paraId="50D2166A" w14:textId="77777777" w:rsidR="0040516F" w:rsidRPr="0040516F" w:rsidRDefault="0040516F" w:rsidP="00960A13">
      <w:pPr>
        <w:pStyle w:val="R14"/>
      </w:pPr>
      <w:r w:rsidRPr="0040516F">
        <w:t xml:space="preserve">        low        up</w:t>
      </w:r>
    </w:p>
    <w:p w14:paraId="26B2CFB4" w14:textId="77777777" w:rsidR="0040516F" w:rsidRPr="0040516F" w:rsidRDefault="0040516F" w:rsidP="00960A13">
      <w:pPr>
        <w:pStyle w:val="R14"/>
      </w:pPr>
      <w:r w:rsidRPr="0040516F">
        <w:t>1  7490.482  8908.745</w:t>
      </w:r>
    </w:p>
    <w:p w14:paraId="34D6F526" w14:textId="77777777" w:rsidR="0040516F" w:rsidRPr="0040516F" w:rsidRDefault="0040516F" w:rsidP="00960A13">
      <w:pPr>
        <w:pStyle w:val="R14"/>
      </w:pPr>
      <w:r w:rsidRPr="0040516F">
        <w:t>2 21455.271 23185.609</w:t>
      </w:r>
    </w:p>
    <w:p w14:paraId="35877498" w14:textId="77777777" w:rsidR="0040516F" w:rsidRPr="0040516F" w:rsidRDefault="0040516F" w:rsidP="00960A13">
      <w:pPr>
        <w:pStyle w:val="R14"/>
      </w:pPr>
      <w:r w:rsidRPr="0040516F">
        <w:t>3 20303.484 22167.368</w:t>
      </w:r>
    </w:p>
    <w:p w14:paraId="2890B121" w14:textId="77777777" w:rsidR="0040516F" w:rsidRPr="0040516F" w:rsidRDefault="0040516F" w:rsidP="00960A13">
      <w:pPr>
        <w:pStyle w:val="R14"/>
      </w:pPr>
      <w:r w:rsidRPr="0040516F">
        <w:t>4  7086.990  9750.360</w:t>
      </w:r>
    </w:p>
    <w:p w14:paraId="51E80485" w14:textId="77777777" w:rsidR="0040516F" w:rsidRPr="0040516F" w:rsidRDefault="0040516F" w:rsidP="00960A13">
      <w:pPr>
        <w:pStyle w:val="R14"/>
      </w:pPr>
      <w:r w:rsidRPr="0040516F">
        <w:t>5 20985.123 23961.973</w:t>
      </w:r>
    </w:p>
    <w:p w14:paraId="4D0251BC" w14:textId="77777777" w:rsidR="0040516F" w:rsidRPr="0040516F" w:rsidRDefault="0040516F" w:rsidP="00960A13">
      <w:pPr>
        <w:pStyle w:val="R14"/>
      </w:pPr>
      <w:r w:rsidRPr="0040516F">
        <w:t>6 19783.162 22901.711</w:t>
      </w:r>
    </w:p>
    <w:p w14:paraId="6D0676F4" w14:textId="77777777" w:rsidR="0040516F" w:rsidRDefault="0040516F" w:rsidP="002C551B">
      <w:pPr>
        <w:ind w:left="720"/>
      </w:pPr>
    </w:p>
    <w:p w14:paraId="2C0E70CB" w14:textId="77777777" w:rsidR="0040516F" w:rsidRDefault="005D5C93" w:rsidP="002C551B">
      <w:pPr>
        <w:ind w:left="720"/>
      </w:pPr>
      <w:r>
        <w:t xml:space="preserve">Below is a plot of the forecasts (see program for code).  </w:t>
      </w:r>
    </w:p>
    <w:p w14:paraId="4109E2DA" w14:textId="77777777" w:rsidR="0040516F" w:rsidRDefault="0040516F" w:rsidP="002C551B">
      <w:pPr>
        <w:ind w:left="720"/>
      </w:pPr>
    </w:p>
    <w:p w14:paraId="3350AD7F" w14:textId="77777777" w:rsidR="0040516F" w:rsidRDefault="0040516F" w:rsidP="002C551B">
      <w:pPr>
        <w:ind w:left="720"/>
      </w:pPr>
    </w:p>
    <w:p w14:paraId="391CB4FB" w14:textId="77777777" w:rsidR="0040516F" w:rsidRDefault="0040516F" w:rsidP="002C551B">
      <w:pPr>
        <w:ind w:left="720"/>
      </w:pPr>
    </w:p>
    <w:p w14:paraId="1D57E4D7" w14:textId="77777777" w:rsidR="0040516F" w:rsidRDefault="0040516F" w:rsidP="002C551B">
      <w:pPr>
        <w:ind w:left="720"/>
      </w:pPr>
    </w:p>
    <w:p w14:paraId="4FF2D5E9" w14:textId="77777777" w:rsidR="0040516F" w:rsidRDefault="0040516F" w:rsidP="002C551B">
      <w:pPr>
        <w:ind w:left="720"/>
      </w:pPr>
    </w:p>
    <w:p w14:paraId="32052243" w14:textId="77777777" w:rsidR="0040516F" w:rsidRDefault="0040516F" w:rsidP="002C551B">
      <w:pPr>
        <w:ind w:left="720"/>
      </w:pPr>
    </w:p>
    <w:p w14:paraId="0A003D49" w14:textId="77777777" w:rsidR="0040516F" w:rsidRDefault="0040516F" w:rsidP="002C551B">
      <w:pPr>
        <w:ind w:left="720"/>
      </w:pPr>
    </w:p>
    <w:p w14:paraId="463BBDEF" w14:textId="77777777" w:rsidR="0040516F" w:rsidRDefault="0040516F" w:rsidP="002C551B">
      <w:pPr>
        <w:ind w:left="720"/>
      </w:pPr>
    </w:p>
    <w:p w14:paraId="7CF25E4D" w14:textId="71F314C6" w:rsidR="0040516F" w:rsidRPr="00FC03A3" w:rsidRDefault="00E00759" w:rsidP="005D5C93">
      <w:r w:rsidRPr="00FC03A3">
        <w:rPr>
          <w:noProof/>
        </w:rPr>
        <w:lastRenderedPageBreak/>
        <w:drawing>
          <wp:inline distT="0" distB="0" distL="0" distR="0" wp14:anchorId="6198968C" wp14:editId="6AC71164">
            <wp:extent cx="7081520" cy="706120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081520" cy="7061200"/>
                    </a:xfrm>
                    <a:prstGeom prst="rect">
                      <a:avLst/>
                    </a:prstGeom>
                    <a:noFill/>
                    <a:ln>
                      <a:noFill/>
                    </a:ln>
                  </pic:spPr>
                </pic:pic>
              </a:graphicData>
            </a:graphic>
          </wp:inline>
        </w:drawing>
      </w:r>
    </w:p>
    <w:p w14:paraId="7918A010" w14:textId="77777777" w:rsidR="0040516F" w:rsidRDefault="0040516F" w:rsidP="002C551B">
      <w:pPr>
        <w:ind w:left="720"/>
      </w:pPr>
    </w:p>
    <w:p w14:paraId="40C17BD3" w14:textId="151B9BD8" w:rsidR="00F07A52" w:rsidRDefault="00447595" w:rsidP="009E498D">
      <w:pPr>
        <w:ind w:left="720"/>
        <w:rPr>
          <w:rFonts w:cs="Arial"/>
        </w:rPr>
      </w:pPr>
      <w:r>
        <w:t>Note that time</w:t>
      </w:r>
      <w:r w:rsidR="00960A13">
        <w:t xml:space="preserve"> </w:t>
      </w:r>
      <w:r>
        <w:t>=</w:t>
      </w:r>
      <w:r w:rsidR="00960A13">
        <w:t xml:space="preserve"> </w:t>
      </w:r>
      <w:r>
        <w:t>40</w:t>
      </w:r>
      <w:r w:rsidR="00571023">
        <w:t xml:space="preserve"> is Fall 2</w:t>
      </w:r>
      <w:r>
        <w:t>002</w:t>
      </w:r>
      <w:r w:rsidR="00571023">
        <w:t xml:space="preserve">. </w:t>
      </w:r>
      <w:r w:rsidR="006571EB">
        <w:t>Therefore, the forecas</w:t>
      </w:r>
      <w:r>
        <w:t>ted enrollment for the Fall 2002</w:t>
      </w:r>
      <w:r w:rsidR="006571EB">
        <w:t xml:space="preserve"> semester is 2</w:t>
      </w:r>
      <w:r w:rsidR="005D5C93">
        <w:t>2,320</w:t>
      </w:r>
      <w:r w:rsidR="006571EB">
        <w:t xml:space="preserve">. </w:t>
      </w:r>
      <w:r w:rsidR="009913E7">
        <w:rPr>
          <w:rFonts w:cs="Arial"/>
        </w:rPr>
        <w:t>T</w:t>
      </w:r>
      <w:r w:rsidR="005D5C93">
        <w:rPr>
          <w:rFonts w:cs="Arial"/>
        </w:rPr>
        <w:t xml:space="preserve">he actual enrollment was </w:t>
      </w:r>
      <w:r w:rsidR="00FC03A3">
        <w:rPr>
          <w:rFonts w:cs="Arial"/>
        </w:rPr>
        <w:t>22</w:t>
      </w:r>
      <w:r w:rsidR="00BF3827">
        <w:rPr>
          <w:rFonts w:cs="Arial"/>
        </w:rPr>
        <w:t>,</w:t>
      </w:r>
      <w:r w:rsidR="00FC03A3">
        <w:rPr>
          <w:rFonts w:cs="Arial"/>
        </w:rPr>
        <w:t>992</w:t>
      </w:r>
      <w:r w:rsidR="00BF3827">
        <w:rPr>
          <w:rFonts w:cs="Arial"/>
        </w:rPr>
        <w:t>.</w:t>
      </w:r>
      <w:r w:rsidR="009913E7">
        <w:rPr>
          <w:rFonts w:cs="Arial"/>
        </w:rPr>
        <w:t xml:space="preserve"> </w:t>
      </w:r>
      <w:r w:rsidR="009913E7">
        <w:t xml:space="preserve">The 95% C.I. </w:t>
      </w:r>
      <w:r w:rsidR="009913E7" w:rsidRPr="006571EB">
        <w:rPr>
          <w:rFonts w:cs="Arial"/>
        </w:rPr>
        <w:t xml:space="preserve">is </w:t>
      </w:r>
      <w:r w:rsidR="009913E7">
        <w:rPr>
          <w:rFonts w:cs="Arial"/>
        </w:rPr>
        <w:t xml:space="preserve">21,455 </w:t>
      </w:r>
      <w:r w:rsidR="009913E7">
        <w:rPr>
          <w:rFonts w:cs="Arial"/>
        </w:rPr>
        <w:sym w:font="Symbol" w:char="F0A3"/>
      </w:r>
      <w:r w:rsidR="009913E7">
        <w:rPr>
          <w:rFonts w:cs="Arial"/>
        </w:rPr>
        <w:t xml:space="preserve"> x</w:t>
      </w:r>
      <w:r w:rsidR="009913E7">
        <w:rPr>
          <w:rFonts w:cs="Arial"/>
          <w:vertAlign w:val="subscript"/>
        </w:rPr>
        <w:t>40</w:t>
      </w:r>
      <w:r w:rsidR="009913E7">
        <w:rPr>
          <w:rFonts w:cs="Arial"/>
        </w:rPr>
        <w:t xml:space="preserve"> </w:t>
      </w:r>
      <w:r w:rsidR="009913E7">
        <w:rPr>
          <w:rFonts w:cs="Arial"/>
        </w:rPr>
        <w:sym w:font="Symbol" w:char="F0A3"/>
      </w:r>
      <w:r w:rsidR="009913E7">
        <w:rPr>
          <w:rFonts w:cs="Arial"/>
        </w:rPr>
        <w:t xml:space="preserve"> 23,185. Perhaps this interval is too wide to be </w:t>
      </w:r>
      <w:r w:rsidR="009913E7">
        <w:rPr>
          <w:rFonts w:cs="Arial"/>
        </w:rPr>
        <w:lastRenderedPageBreak/>
        <w:t xml:space="preserve">helpful. Alternatively, perhaps OSU could use the lower bound in its enrollment projections to be conservative. </w:t>
      </w:r>
    </w:p>
    <w:p w14:paraId="2F34A3F5" w14:textId="3D2D59F5" w:rsidR="009913E7" w:rsidRDefault="009913E7" w:rsidP="009E498D">
      <w:pPr>
        <w:ind w:left="720"/>
        <w:rPr>
          <w:rFonts w:cs="Arial"/>
        </w:rPr>
      </w:pPr>
    </w:p>
    <w:p w14:paraId="094E58C2" w14:textId="6C943463" w:rsidR="00667395" w:rsidRDefault="00667395" w:rsidP="009E498D">
      <w:pPr>
        <w:ind w:left="720"/>
      </w:pPr>
      <w:r>
        <w:rPr>
          <w:rFonts w:cs="Arial"/>
        </w:rPr>
        <w:t xml:space="preserve">Below is a table comparing the forecasts by OPBIR and my SARIMA model. The forecasts </w:t>
      </w:r>
      <w:r w:rsidR="00E72867">
        <w:rPr>
          <w:rFonts w:cs="Arial"/>
        </w:rPr>
        <w:t>from</w:t>
      </w:r>
      <w:r>
        <w:rPr>
          <w:rFonts w:cs="Arial"/>
        </w:rPr>
        <w:t xml:space="preserve"> my model are done using </w:t>
      </w:r>
      <w:r w:rsidR="00B935A6">
        <w:rPr>
          <w:rFonts w:cs="Arial"/>
        </w:rPr>
        <w:t xml:space="preserve">an </w:t>
      </w:r>
      <w:r>
        <w:t>ARIMA(1,0,0)</w:t>
      </w:r>
      <w:r>
        <w:sym w:font="Symbol" w:char="F0B4"/>
      </w:r>
      <w:r>
        <w:t>(0,1,0)</w:t>
      </w:r>
      <w:r>
        <w:rPr>
          <w:vertAlign w:val="subscript"/>
        </w:rPr>
        <w:t>3</w:t>
      </w:r>
      <w:r>
        <w:t xml:space="preserve">, but parameter estimates are found using data only up to the </w:t>
      </w:r>
      <w:r w:rsidR="00083C62">
        <w:t>spring</w:t>
      </w:r>
      <w:r>
        <w:t xml:space="preserve"> previous to the </w:t>
      </w:r>
      <w:r w:rsidR="00083C62">
        <w:t>f</w:t>
      </w:r>
      <w:r>
        <w:t xml:space="preserve">all enrollment.  </w:t>
      </w:r>
    </w:p>
    <w:p w14:paraId="1DAFC7FF" w14:textId="77777777" w:rsidR="009E498D" w:rsidRPr="00667395" w:rsidRDefault="009E498D" w:rsidP="009E498D">
      <w:pPr>
        <w:ind w:left="720"/>
        <w:rPr>
          <w:rFonts w:cs="Arial"/>
        </w:rPr>
      </w:pPr>
    </w:p>
    <w:tbl>
      <w:tblPr>
        <w:tblW w:w="7700" w:type="dxa"/>
        <w:jc w:val="center"/>
        <w:tblCellMar>
          <w:left w:w="0" w:type="dxa"/>
          <w:right w:w="0" w:type="dxa"/>
        </w:tblCellMar>
        <w:tblLook w:val="0000" w:firstRow="0" w:lastRow="0" w:firstColumn="0" w:lastColumn="0" w:noHBand="0" w:noVBand="0"/>
      </w:tblPr>
      <w:tblGrid>
        <w:gridCol w:w="1480"/>
        <w:gridCol w:w="1237"/>
        <w:gridCol w:w="1792"/>
        <w:gridCol w:w="991"/>
        <w:gridCol w:w="2200"/>
      </w:tblGrid>
      <w:tr w:rsidR="00667395" w14:paraId="22EF2A38" w14:textId="77777777">
        <w:trPr>
          <w:trHeight w:val="348"/>
          <w:jc w:val="center"/>
        </w:trPr>
        <w:tc>
          <w:tcPr>
            <w:tcW w:w="1480" w:type="dxa"/>
            <w:tcBorders>
              <w:top w:val="nil"/>
              <w:left w:val="nil"/>
              <w:bottom w:val="nil"/>
              <w:right w:val="nil"/>
            </w:tcBorders>
            <w:shd w:val="clear" w:color="auto" w:fill="auto"/>
            <w:noWrap/>
            <w:vAlign w:val="bottom"/>
          </w:tcPr>
          <w:p w14:paraId="7B9839FB" w14:textId="77777777" w:rsidR="00667395" w:rsidRDefault="00667395">
            <w:pPr>
              <w:rPr>
                <w:rFonts w:cs="Arial"/>
                <w:sz w:val="28"/>
                <w:szCs w:val="28"/>
              </w:rPr>
            </w:pPr>
          </w:p>
        </w:tc>
        <w:tc>
          <w:tcPr>
            <w:tcW w:w="4020" w:type="dxa"/>
            <w:gridSpan w:val="3"/>
            <w:tcBorders>
              <w:top w:val="single" w:sz="4" w:space="0" w:color="auto"/>
              <w:left w:val="single" w:sz="4" w:space="0" w:color="auto"/>
              <w:bottom w:val="single" w:sz="4" w:space="0" w:color="auto"/>
              <w:right w:val="single" w:sz="4" w:space="0" w:color="000000"/>
            </w:tcBorders>
            <w:shd w:val="clear" w:color="auto" w:fill="FFFF99"/>
            <w:noWrap/>
            <w:vAlign w:val="bottom"/>
          </w:tcPr>
          <w:p w14:paraId="19F542CE" w14:textId="77777777" w:rsidR="00667395" w:rsidRDefault="00667395">
            <w:pPr>
              <w:jc w:val="center"/>
              <w:rPr>
                <w:rFonts w:cs="Arial"/>
                <w:b/>
                <w:bCs/>
                <w:sz w:val="28"/>
                <w:szCs w:val="28"/>
              </w:rPr>
            </w:pPr>
            <w:r>
              <w:rPr>
                <w:rFonts w:cs="Arial"/>
                <w:b/>
                <w:bCs/>
                <w:sz w:val="28"/>
                <w:szCs w:val="28"/>
              </w:rPr>
              <w:t>OPBIR</w:t>
            </w:r>
          </w:p>
        </w:tc>
        <w:tc>
          <w:tcPr>
            <w:tcW w:w="2200" w:type="dxa"/>
            <w:tcBorders>
              <w:top w:val="nil"/>
              <w:left w:val="nil"/>
              <w:bottom w:val="nil"/>
              <w:right w:val="nil"/>
            </w:tcBorders>
            <w:shd w:val="clear" w:color="auto" w:fill="auto"/>
            <w:noWrap/>
            <w:vAlign w:val="bottom"/>
          </w:tcPr>
          <w:p w14:paraId="71108C9C" w14:textId="77777777" w:rsidR="00667395" w:rsidRDefault="00667395">
            <w:pPr>
              <w:rPr>
                <w:rFonts w:cs="Arial"/>
                <w:sz w:val="28"/>
                <w:szCs w:val="28"/>
              </w:rPr>
            </w:pPr>
          </w:p>
        </w:tc>
      </w:tr>
      <w:tr w:rsidR="00667395" w14:paraId="5EEA035D" w14:textId="77777777">
        <w:trPr>
          <w:trHeight w:val="348"/>
          <w:jc w:val="center"/>
        </w:trPr>
        <w:tc>
          <w:tcPr>
            <w:tcW w:w="0" w:type="auto"/>
            <w:tcBorders>
              <w:top w:val="single" w:sz="4" w:space="0" w:color="auto"/>
              <w:left w:val="single" w:sz="4" w:space="0" w:color="auto"/>
              <w:bottom w:val="single" w:sz="4" w:space="0" w:color="auto"/>
              <w:right w:val="single" w:sz="4" w:space="0" w:color="auto"/>
            </w:tcBorders>
            <w:shd w:val="clear" w:color="auto" w:fill="FFFF99"/>
            <w:noWrap/>
            <w:vAlign w:val="bottom"/>
          </w:tcPr>
          <w:p w14:paraId="4C336F66" w14:textId="77777777" w:rsidR="00667395" w:rsidRDefault="00667395">
            <w:pPr>
              <w:jc w:val="center"/>
              <w:rPr>
                <w:rFonts w:cs="Arial"/>
                <w:b/>
                <w:bCs/>
                <w:sz w:val="28"/>
                <w:szCs w:val="28"/>
              </w:rPr>
            </w:pPr>
            <w:r>
              <w:rPr>
                <w:rFonts w:cs="Arial"/>
                <w:b/>
                <w:bCs/>
                <w:sz w:val="28"/>
                <w:szCs w:val="28"/>
              </w:rPr>
              <w:t>Semester</w:t>
            </w:r>
          </w:p>
        </w:tc>
        <w:tc>
          <w:tcPr>
            <w:tcW w:w="0" w:type="auto"/>
            <w:tcBorders>
              <w:top w:val="nil"/>
              <w:left w:val="nil"/>
              <w:bottom w:val="single" w:sz="4" w:space="0" w:color="auto"/>
              <w:right w:val="single" w:sz="4" w:space="0" w:color="auto"/>
            </w:tcBorders>
            <w:shd w:val="clear" w:color="auto" w:fill="FFFF99"/>
            <w:noWrap/>
            <w:vAlign w:val="bottom"/>
          </w:tcPr>
          <w:p w14:paraId="6C4579B6" w14:textId="77777777" w:rsidR="00667395" w:rsidRDefault="00667395">
            <w:pPr>
              <w:jc w:val="center"/>
              <w:rPr>
                <w:rFonts w:cs="Arial"/>
                <w:b/>
                <w:bCs/>
                <w:sz w:val="28"/>
                <w:szCs w:val="28"/>
              </w:rPr>
            </w:pPr>
            <w:r>
              <w:rPr>
                <w:rFonts w:cs="Arial"/>
                <w:b/>
                <w:bCs/>
                <w:sz w:val="28"/>
                <w:szCs w:val="28"/>
              </w:rPr>
              <w:t>Actual</w:t>
            </w:r>
          </w:p>
        </w:tc>
        <w:tc>
          <w:tcPr>
            <w:tcW w:w="0" w:type="auto"/>
            <w:tcBorders>
              <w:top w:val="nil"/>
              <w:left w:val="nil"/>
              <w:bottom w:val="single" w:sz="4" w:space="0" w:color="auto"/>
              <w:right w:val="single" w:sz="4" w:space="0" w:color="auto"/>
            </w:tcBorders>
            <w:shd w:val="clear" w:color="auto" w:fill="FFFF99"/>
            <w:noWrap/>
            <w:vAlign w:val="bottom"/>
          </w:tcPr>
          <w:p w14:paraId="405B3D45" w14:textId="77777777" w:rsidR="00667395" w:rsidRDefault="00667395">
            <w:pPr>
              <w:jc w:val="center"/>
              <w:rPr>
                <w:rFonts w:cs="Arial"/>
                <w:b/>
                <w:bCs/>
                <w:sz w:val="28"/>
                <w:szCs w:val="28"/>
              </w:rPr>
            </w:pPr>
            <w:r>
              <w:rPr>
                <w:rFonts w:cs="Arial"/>
                <w:b/>
                <w:bCs/>
                <w:sz w:val="28"/>
                <w:szCs w:val="28"/>
              </w:rPr>
              <w:t>Forecast</w:t>
            </w:r>
          </w:p>
        </w:tc>
        <w:tc>
          <w:tcPr>
            <w:tcW w:w="0" w:type="auto"/>
            <w:tcBorders>
              <w:top w:val="nil"/>
              <w:left w:val="nil"/>
              <w:bottom w:val="single" w:sz="4" w:space="0" w:color="auto"/>
              <w:right w:val="single" w:sz="4" w:space="0" w:color="auto"/>
            </w:tcBorders>
            <w:shd w:val="clear" w:color="auto" w:fill="FFFF99"/>
            <w:noWrap/>
            <w:vAlign w:val="bottom"/>
          </w:tcPr>
          <w:p w14:paraId="074A472D" w14:textId="77777777" w:rsidR="00667395" w:rsidRDefault="00667395">
            <w:pPr>
              <w:jc w:val="center"/>
              <w:rPr>
                <w:rFonts w:cs="Arial"/>
                <w:b/>
                <w:bCs/>
                <w:sz w:val="28"/>
                <w:szCs w:val="28"/>
              </w:rPr>
            </w:pPr>
            <w:r>
              <w:rPr>
                <w:rFonts w:cs="Arial"/>
                <w:b/>
                <w:bCs/>
                <w:sz w:val="28"/>
                <w:szCs w:val="28"/>
              </w:rPr>
              <w:t>Error</w:t>
            </w:r>
          </w:p>
        </w:tc>
        <w:tc>
          <w:tcPr>
            <w:tcW w:w="0" w:type="auto"/>
            <w:tcBorders>
              <w:top w:val="nil"/>
              <w:left w:val="nil"/>
              <w:bottom w:val="nil"/>
              <w:right w:val="nil"/>
            </w:tcBorders>
            <w:shd w:val="clear" w:color="auto" w:fill="auto"/>
            <w:noWrap/>
            <w:vAlign w:val="bottom"/>
          </w:tcPr>
          <w:p w14:paraId="47994B49" w14:textId="77777777" w:rsidR="00667395" w:rsidRDefault="00667395">
            <w:pPr>
              <w:rPr>
                <w:rFonts w:cs="Arial"/>
                <w:sz w:val="28"/>
                <w:szCs w:val="28"/>
              </w:rPr>
            </w:pPr>
          </w:p>
        </w:tc>
      </w:tr>
      <w:tr w:rsidR="00667395" w14:paraId="4E98A5DF" w14:textId="77777777">
        <w:trPr>
          <w:trHeight w:val="348"/>
          <w:jc w:val="center"/>
        </w:trPr>
        <w:tc>
          <w:tcPr>
            <w:tcW w:w="0" w:type="auto"/>
            <w:tcBorders>
              <w:top w:val="nil"/>
              <w:left w:val="single" w:sz="4" w:space="0" w:color="auto"/>
              <w:bottom w:val="single" w:sz="4" w:space="0" w:color="auto"/>
              <w:right w:val="single" w:sz="4" w:space="0" w:color="auto"/>
            </w:tcBorders>
            <w:shd w:val="clear" w:color="auto" w:fill="FFFF99"/>
            <w:noWrap/>
            <w:vAlign w:val="bottom"/>
          </w:tcPr>
          <w:p w14:paraId="528FEA70" w14:textId="77777777" w:rsidR="00667395" w:rsidRDefault="00667395">
            <w:pPr>
              <w:jc w:val="center"/>
              <w:rPr>
                <w:rFonts w:cs="Arial"/>
                <w:b/>
                <w:bCs/>
                <w:sz w:val="28"/>
                <w:szCs w:val="28"/>
              </w:rPr>
            </w:pPr>
            <w:r>
              <w:rPr>
                <w:rFonts w:cs="Arial"/>
                <w:b/>
                <w:bCs/>
                <w:sz w:val="28"/>
                <w:szCs w:val="28"/>
              </w:rPr>
              <w:t>Fall 1998</w:t>
            </w:r>
          </w:p>
        </w:tc>
        <w:tc>
          <w:tcPr>
            <w:tcW w:w="0" w:type="auto"/>
            <w:tcBorders>
              <w:top w:val="nil"/>
              <w:left w:val="nil"/>
              <w:bottom w:val="single" w:sz="4" w:space="0" w:color="auto"/>
              <w:right w:val="single" w:sz="4" w:space="0" w:color="auto"/>
            </w:tcBorders>
            <w:shd w:val="clear" w:color="auto" w:fill="auto"/>
            <w:noWrap/>
            <w:vAlign w:val="bottom"/>
          </w:tcPr>
          <w:p w14:paraId="7621BADA" w14:textId="77777777" w:rsidR="00667395" w:rsidRDefault="00667395" w:rsidP="009E498D">
            <w:pPr>
              <w:jc w:val="center"/>
              <w:rPr>
                <w:rFonts w:cs="Arial"/>
                <w:sz w:val="28"/>
                <w:szCs w:val="28"/>
              </w:rPr>
            </w:pPr>
            <w:r>
              <w:rPr>
                <w:rFonts w:cs="Arial"/>
                <w:sz w:val="28"/>
                <w:szCs w:val="28"/>
              </w:rPr>
              <w:t>20,466</w:t>
            </w:r>
          </w:p>
        </w:tc>
        <w:tc>
          <w:tcPr>
            <w:tcW w:w="0" w:type="auto"/>
            <w:tcBorders>
              <w:top w:val="nil"/>
              <w:left w:val="nil"/>
              <w:bottom w:val="single" w:sz="4" w:space="0" w:color="auto"/>
              <w:right w:val="single" w:sz="4" w:space="0" w:color="auto"/>
            </w:tcBorders>
            <w:shd w:val="clear" w:color="auto" w:fill="auto"/>
            <w:noWrap/>
            <w:vAlign w:val="bottom"/>
          </w:tcPr>
          <w:p w14:paraId="070A3A2E" w14:textId="77777777" w:rsidR="00667395" w:rsidRDefault="00667395" w:rsidP="009E498D">
            <w:pPr>
              <w:jc w:val="center"/>
              <w:rPr>
                <w:rFonts w:cs="Arial"/>
                <w:sz w:val="28"/>
                <w:szCs w:val="28"/>
              </w:rPr>
            </w:pPr>
            <w:r>
              <w:rPr>
                <w:rFonts w:cs="Arial"/>
                <w:sz w:val="28"/>
                <w:szCs w:val="28"/>
              </w:rPr>
              <w:t>19,490</w:t>
            </w:r>
          </w:p>
        </w:tc>
        <w:tc>
          <w:tcPr>
            <w:tcW w:w="0" w:type="auto"/>
            <w:tcBorders>
              <w:top w:val="nil"/>
              <w:left w:val="nil"/>
              <w:bottom w:val="single" w:sz="4" w:space="0" w:color="auto"/>
              <w:right w:val="single" w:sz="4" w:space="0" w:color="auto"/>
            </w:tcBorders>
            <w:shd w:val="clear" w:color="auto" w:fill="auto"/>
            <w:noWrap/>
            <w:vAlign w:val="bottom"/>
          </w:tcPr>
          <w:p w14:paraId="2E66A94A" w14:textId="77777777" w:rsidR="00667395" w:rsidRDefault="00667395" w:rsidP="009E498D">
            <w:pPr>
              <w:jc w:val="center"/>
              <w:rPr>
                <w:rFonts w:cs="Arial"/>
                <w:sz w:val="28"/>
                <w:szCs w:val="28"/>
              </w:rPr>
            </w:pPr>
            <w:r>
              <w:rPr>
                <w:rFonts w:cs="Arial"/>
                <w:sz w:val="28"/>
                <w:szCs w:val="28"/>
              </w:rPr>
              <w:t>976</w:t>
            </w:r>
          </w:p>
        </w:tc>
        <w:tc>
          <w:tcPr>
            <w:tcW w:w="0" w:type="auto"/>
            <w:tcBorders>
              <w:top w:val="nil"/>
              <w:left w:val="nil"/>
              <w:bottom w:val="nil"/>
              <w:right w:val="nil"/>
            </w:tcBorders>
            <w:shd w:val="clear" w:color="auto" w:fill="auto"/>
            <w:noWrap/>
            <w:vAlign w:val="bottom"/>
          </w:tcPr>
          <w:p w14:paraId="337946AA" w14:textId="77777777" w:rsidR="00667395" w:rsidRDefault="00667395">
            <w:pPr>
              <w:rPr>
                <w:rFonts w:cs="Arial"/>
                <w:sz w:val="28"/>
                <w:szCs w:val="28"/>
              </w:rPr>
            </w:pPr>
          </w:p>
        </w:tc>
      </w:tr>
      <w:tr w:rsidR="00667395" w14:paraId="1289870A" w14:textId="77777777">
        <w:trPr>
          <w:trHeight w:val="348"/>
          <w:jc w:val="center"/>
        </w:trPr>
        <w:tc>
          <w:tcPr>
            <w:tcW w:w="0" w:type="auto"/>
            <w:tcBorders>
              <w:top w:val="nil"/>
              <w:left w:val="single" w:sz="4" w:space="0" w:color="auto"/>
              <w:bottom w:val="single" w:sz="4" w:space="0" w:color="auto"/>
              <w:right w:val="single" w:sz="4" w:space="0" w:color="auto"/>
            </w:tcBorders>
            <w:shd w:val="clear" w:color="auto" w:fill="FFFF99"/>
            <w:noWrap/>
            <w:vAlign w:val="bottom"/>
          </w:tcPr>
          <w:p w14:paraId="51204C1B" w14:textId="77777777" w:rsidR="00667395" w:rsidRDefault="00667395">
            <w:pPr>
              <w:jc w:val="center"/>
              <w:rPr>
                <w:rFonts w:cs="Arial"/>
                <w:b/>
                <w:bCs/>
                <w:sz w:val="28"/>
                <w:szCs w:val="28"/>
              </w:rPr>
            </w:pPr>
            <w:r>
              <w:rPr>
                <w:rFonts w:cs="Arial"/>
                <w:b/>
                <w:bCs/>
                <w:sz w:val="28"/>
                <w:szCs w:val="28"/>
              </w:rPr>
              <w:t>Fall 1999</w:t>
            </w:r>
          </w:p>
        </w:tc>
        <w:tc>
          <w:tcPr>
            <w:tcW w:w="0" w:type="auto"/>
            <w:tcBorders>
              <w:top w:val="nil"/>
              <w:left w:val="nil"/>
              <w:bottom w:val="single" w:sz="4" w:space="0" w:color="auto"/>
              <w:right w:val="single" w:sz="4" w:space="0" w:color="auto"/>
            </w:tcBorders>
            <w:shd w:val="clear" w:color="auto" w:fill="auto"/>
            <w:noWrap/>
            <w:vAlign w:val="bottom"/>
          </w:tcPr>
          <w:p w14:paraId="5F147775" w14:textId="77777777" w:rsidR="00667395" w:rsidRDefault="00667395" w:rsidP="009E498D">
            <w:pPr>
              <w:jc w:val="center"/>
              <w:rPr>
                <w:rFonts w:cs="Arial"/>
                <w:sz w:val="28"/>
                <w:szCs w:val="28"/>
              </w:rPr>
            </w:pPr>
            <w:r>
              <w:rPr>
                <w:rFonts w:cs="Arial"/>
                <w:sz w:val="28"/>
                <w:szCs w:val="28"/>
              </w:rPr>
              <w:t>21,087</w:t>
            </w:r>
          </w:p>
        </w:tc>
        <w:tc>
          <w:tcPr>
            <w:tcW w:w="0" w:type="auto"/>
            <w:tcBorders>
              <w:top w:val="nil"/>
              <w:left w:val="nil"/>
              <w:bottom w:val="single" w:sz="4" w:space="0" w:color="auto"/>
              <w:right w:val="single" w:sz="4" w:space="0" w:color="auto"/>
            </w:tcBorders>
            <w:shd w:val="clear" w:color="auto" w:fill="auto"/>
            <w:noWrap/>
            <w:vAlign w:val="bottom"/>
          </w:tcPr>
          <w:p w14:paraId="2F37A091" w14:textId="77777777" w:rsidR="00667395" w:rsidRDefault="00667395" w:rsidP="009E498D">
            <w:pPr>
              <w:jc w:val="center"/>
              <w:rPr>
                <w:rFonts w:cs="Arial"/>
                <w:sz w:val="28"/>
                <w:szCs w:val="28"/>
              </w:rPr>
            </w:pPr>
            <w:r>
              <w:rPr>
                <w:rFonts w:cs="Arial"/>
                <w:sz w:val="28"/>
                <w:szCs w:val="28"/>
              </w:rPr>
              <w:t>21,072</w:t>
            </w:r>
          </w:p>
        </w:tc>
        <w:tc>
          <w:tcPr>
            <w:tcW w:w="0" w:type="auto"/>
            <w:tcBorders>
              <w:top w:val="nil"/>
              <w:left w:val="nil"/>
              <w:bottom w:val="single" w:sz="4" w:space="0" w:color="auto"/>
              <w:right w:val="single" w:sz="4" w:space="0" w:color="auto"/>
            </w:tcBorders>
            <w:shd w:val="clear" w:color="auto" w:fill="auto"/>
            <w:noWrap/>
            <w:vAlign w:val="bottom"/>
          </w:tcPr>
          <w:p w14:paraId="0417A515" w14:textId="77777777" w:rsidR="00667395" w:rsidRDefault="00667395" w:rsidP="009E498D">
            <w:pPr>
              <w:jc w:val="center"/>
              <w:rPr>
                <w:rFonts w:cs="Arial"/>
                <w:sz w:val="28"/>
                <w:szCs w:val="28"/>
              </w:rPr>
            </w:pPr>
            <w:r>
              <w:rPr>
                <w:rFonts w:cs="Arial"/>
                <w:sz w:val="28"/>
                <w:szCs w:val="28"/>
              </w:rPr>
              <w:t>15</w:t>
            </w:r>
          </w:p>
        </w:tc>
        <w:tc>
          <w:tcPr>
            <w:tcW w:w="0" w:type="auto"/>
            <w:tcBorders>
              <w:top w:val="nil"/>
              <w:left w:val="nil"/>
              <w:bottom w:val="nil"/>
              <w:right w:val="nil"/>
            </w:tcBorders>
            <w:shd w:val="clear" w:color="auto" w:fill="auto"/>
            <w:noWrap/>
            <w:vAlign w:val="bottom"/>
          </w:tcPr>
          <w:p w14:paraId="1A24D845" w14:textId="77777777" w:rsidR="00667395" w:rsidRDefault="00667395">
            <w:pPr>
              <w:rPr>
                <w:rFonts w:cs="Arial"/>
                <w:sz w:val="28"/>
                <w:szCs w:val="28"/>
              </w:rPr>
            </w:pPr>
          </w:p>
        </w:tc>
      </w:tr>
      <w:tr w:rsidR="00667395" w14:paraId="2465D818" w14:textId="77777777">
        <w:trPr>
          <w:trHeight w:val="348"/>
          <w:jc w:val="center"/>
        </w:trPr>
        <w:tc>
          <w:tcPr>
            <w:tcW w:w="0" w:type="auto"/>
            <w:tcBorders>
              <w:top w:val="nil"/>
              <w:left w:val="single" w:sz="4" w:space="0" w:color="auto"/>
              <w:bottom w:val="single" w:sz="4" w:space="0" w:color="auto"/>
              <w:right w:val="single" w:sz="4" w:space="0" w:color="auto"/>
            </w:tcBorders>
            <w:shd w:val="clear" w:color="auto" w:fill="FFFF99"/>
            <w:noWrap/>
            <w:vAlign w:val="bottom"/>
          </w:tcPr>
          <w:p w14:paraId="410E5869" w14:textId="77777777" w:rsidR="00667395" w:rsidRDefault="00667395">
            <w:pPr>
              <w:jc w:val="center"/>
              <w:rPr>
                <w:rFonts w:cs="Arial"/>
                <w:b/>
                <w:bCs/>
                <w:sz w:val="28"/>
                <w:szCs w:val="28"/>
              </w:rPr>
            </w:pPr>
            <w:r>
              <w:rPr>
                <w:rFonts w:cs="Arial"/>
                <w:b/>
                <w:bCs/>
                <w:sz w:val="28"/>
                <w:szCs w:val="28"/>
              </w:rPr>
              <w:t>Fall 2000</w:t>
            </w:r>
          </w:p>
        </w:tc>
        <w:tc>
          <w:tcPr>
            <w:tcW w:w="0" w:type="auto"/>
            <w:tcBorders>
              <w:top w:val="nil"/>
              <w:left w:val="nil"/>
              <w:bottom w:val="single" w:sz="4" w:space="0" w:color="auto"/>
              <w:right w:val="single" w:sz="4" w:space="0" w:color="auto"/>
            </w:tcBorders>
            <w:shd w:val="clear" w:color="auto" w:fill="auto"/>
            <w:noWrap/>
            <w:vAlign w:val="bottom"/>
          </w:tcPr>
          <w:p w14:paraId="5E627C73" w14:textId="77777777" w:rsidR="00667395" w:rsidRDefault="00667395" w:rsidP="009E498D">
            <w:pPr>
              <w:jc w:val="center"/>
              <w:rPr>
                <w:rFonts w:cs="Arial"/>
                <w:sz w:val="28"/>
                <w:szCs w:val="28"/>
              </w:rPr>
            </w:pPr>
            <w:r>
              <w:rPr>
                <w:rFonts w:cs="Arial"/>
                <w:sz w:val="28"/>
                <w:szCs w:val="28"/>
              </w:rPr>
              <w:t>21,252</w:t>
            </w:r>
          </w:p>
        </w:tc>
        <w:tc>
          <w:tcPr>
            <w:tcW w:w="0" w:type="auto"/>
            <w:tcBorders>
              <w:top w:val="nil"/>
              <w:left w:val="nil"/>
              <w:bottom w:val="single" w:sz="4" w:space="0" w:color="auto"/>
              <w:right w:val="single" w:sz="4" w:space="0" w:color="auto"/>
            </w:tcBorders>
            <w:shd w:val="clear" w:color="auto" w:fill="auto"/>
            <w:noWrap/>
            <w:vAlign w:val="bottom"/>
          </w:tcPr>
          <w:p w14:paraId="034D2C7C" w14:textId="77777777" w:rsidR="00667395" w:rsidRDefault="00667395" w:rsidP="009E498D">
            <w:pPr>
              <w:jc w:val="center"/>
              <w:rPr>
                <w:rFonts w:cs="Arial"/>
                <w:sz w:val="28"/>
                <w:szCs w:val="28"/>
              </w:rPr>
            </w:pPr>
            <w:r>
              <w:rPr>
                <w:rFonts w:cs="Arial"/>
                <w:sz w:val="28"/>
                <w:szCs w:val="28"/>
              </w:rPr>
              <w:t>21,995</w:t>
            </w:r>
          </w:p>
        </w:tc>
        <w:tc>
          <w:tcPr>
            <w:tcW w:w="0" w:type="auto"/>
            <w:tcBorders>
              <w:top w:val="nil"/>
              <w:left w:val="nil"/>
              <w:bottom w:val="single" w:sz="4" w:space="0" w:color="auto"/>
              <w:right w:val="single" w:sz="4" w:space="0" w:color="auto"/>
            </w:tcBorders>
            <w:shd w:val="clear" w:color="auto" w:fill="auto"/>
            <w:noWrap/>
            <w:vAlign w:val="bottom"/>
          </w:tcPr>
          <w:p w14:paraId="42B04951" w14:textId="77777777" w:rsidR="00667395" w:rsidRDefault="00667395" w:rsidP="009E498D">
            <w:pPr>
              <w:jc w:val="center"/>
              <w:rPr>
                <w:rFonts w:cs="Arial"/>
                <w:sz w:val="28"/>
                <w:szCs w:val="28"/>
              </w:rPr>
            </w:pPr>
            <w:r>
              <w:rPr>
                <w:rFonts w:cs="Arial"/>
                <w:sz w:val="28"/>
                <w:szCs w:val="28"/>
              </w:rPr>
              <w:t>-743</w:t>
            </w:r>
          </w:p>
        </w:tc>
        <w:tc>
          <w:tcPr>
            <w:tcW w:w="0" w:type="auto"/>
            <w:tcBorders>
              <w:top w:val="nil"/>
              <w:left w:val="nil"/>
              <w:bottom w:val="nil"/>
              <w:right w:val="nil"/>
            </w:tcBorders>
            <w:shd w:val="clear" w:color="auto" w:fill="auto"/>
            <w:noWrap/>
            <w:vAlign w:val="bottom"/>
          </w:tcPr>
          <w:p w14:paraId="7FF99213" w14:textId="77777777" w:rsidR="00667395" w:rsidRDefault="00667395">
            <w:pPr>
              <w:rPr>
                <w:rFonts w:cs="Arial"/>
                <w:sz w:val="28"/>
                <w:szCs w:val="28"/>
              </w:rPr>
            </w:pPr>
          </w:p>
        </w:tc>
      </w:tr>
      <w:tr w:rsidR="00667395" w14:paraId="5D016F95" w14:textId="77777777">
        <w:trPr>
          <w:trHeight w:val="348"/>
          <w:jc w:val="center"/>
        </w:trPr>
        <w:tc>
          <w:tcPr>
            <w:tcW w:w="0" w:type="auto"/>
            <w:tcBorders>
              <w:top w:val="nil"/>
              <w:left w:val="single" w:sz="4" w:space="0" w:color="auto"/>
              <w:bottom w:val="single" w:sz="4" w:space="0" w:color="auto"/>
              <w:right w:val="single" w:sz="4" w:space="0" w:color="auto"/>
            </w:tcBorders>
            <w:shd w:val="clear" w:color="auto" w:fill="FFFF99"/>
            <w:noWrap/>
            <w:vAlign w:val="bottom"/>
          </w:tcPr>
          <w:p w14:paraId="721FC77D" w14:textId="77777777" w:rsidR="00667395" w:rsidRDefault="00667395">
            <w:pPr>
              <w:jc w:val="center"/>
              <w:rPr>
                <w:rFonts w:cs="Arial"/>
                <w:b/>
                <w:bCs/>
                <w:sz w:val="28"/>
                <w:szCs w:val="28"/>
              </w:rPr>
            </w:pPr>
            <w:r>
              <w:rPr>
                <w:rFonts w:cs="Arial"/>
                <w:b/>
                <w:bCs/>
                <w:sz w:val="28"/>
                <w:szCs w:val="28"/>
              </w:rPr>
              <w:t>Fall 2001</w:t>
            </w:r>
          </w:p>
        </w:tc>
        <w:tc>
          <w:tcPr>
            <w:tcW w:w="0" w:type="auto"/>
            <w:tcBorders>
              <w:top w:val="nil"/>
              <w:left w:val="nil"/>
              <w:bottom w:val="single" w:sz="4" w:space="0" w:color="auto"/>
              <w:right w:val="single" w:sz="4" w:space="0" w:color="auto"/>
            </w:tcBorders>
            <w:shd w:val="clear" w:color="auto" w:fill="auto"/>
            <w:noWrap/>
            <w:vAlign w:val="bottom"/>
          </w:tcPr>
          <w:p w14:paraId="4834FE25" w14:textId="77777777" w:rsidR="00667395" w:rsidRDefault="00667395" w:rsidP="009E498D">
            <w:pPr>
              <w:jc w:val="center"/>
              <w:rPr>
                <w:rFonts w:cs="Arial"/>
                <w:sz w:val="28"/>
                <w:szCs w:val="28"/>
              </w:rPr>
            </w:pPr>
            <w:r>
              <w:rPr>
                <w:rFonts w:cs="Arial"/>
                <w:sz w:val="28"/>
                <w:szCs w:val="28"/>
              </w:rPr>
              <w:t>21,872</w:t>
            </w:r>
          </w:p>
        </w:tc>
        <w:tc>
          <w:tcPr>
            <w:tcW w:w="0" w:type="auto"/>
            <w:tcBorders>
              <w:top w:val="nil"/>
              <w:left w:val="nil"/>
              <w:bottom w:val="single" w:sz="4" w:space="0" w:color="auto"/>
              <w:right w:val="single" w:sz="4" w:space="0" w:color="auto"/>
            </w:tcBorders>
            <w:shd w:val="clear" w:color="auto" w:fill="auto"/>
            <w:noWrap/>
            <w:vAlign w:val="bottom"/>
          </w:tcPr>
          <w:p w14:paraId="3406B579" w14:textId="77777777" w:rsidR="00667395" w:rsidRDefault="00667395" w:rsidP="009E498D">
            <w:pPr>
              <w:jc w:val="center"/>
              <w:rPr>
                <w:rFonts w:cs="Arial"/>
                <w:sz w:val="28"/>
                <w:szCs w:val="28"/>
              </w:rPr>
            </w:pPr>
            <w:r>
              <w:rPr>
                <w:rFonts w:cs="Arial"/>
                <w:sz w:val="28"/>
                <w:szCs w:val="28"/>
              </w:rPr>
              <w:t>21,918</w:t>
            </w:r>
          </w:p>
        </w:tc>
        <w:tc>
          <w:tcPr>
            <w:tcW w:w="0" w:type="auto"/>
            <w:tcBorders>
              <w:top w:val="nil"/>
              <w:left w:val="nil"/>
              <w:bottom w:val="single" w:sz="4" w:space="0" w:color="auto"/>
              <w:right w:val="single" w:sz="4" w:space="0" w:color="auto"/>
            </w:tcBorders>
            <w:shd w:val="clear" w:color="auto" w:fill="auto"/>
            <w:noWrap/>
            <w:vAlign w:val="bottom"/>
          </w:tcPr>
          <w:p w14:paraId="006CA93E" w14:textId="77777777" w:rsidR="00667395" w:rsidRDefault="00667395" w:rsidP="009E498D">
            <w:pPr>
              <w:jc w:val="center"/>
              <w:rPr>
                <w:rFonts w:cs="Arial"/>
                <w:sz w:val="28"/>
                <w:szCs w:val="28"/>
              </w:rPr>
            </w:pPr>
            <w:r>
              <w:rPr>
                <w:rFonts w:cs="Arial"/>
                <w:sz w:val="28"/>
                <w:szCs w:val="28"/>
              </w:rPr>
              <w:t>-46</w:t>
            </w:r>
          </w:p>
        </w:tc>
        <w:tc>
          <w:tcPr>
            <w:tcW w:w="0" w:type="auto"/>
            <w:tcBorders>
              <w:top w:val="nil"/>
              <w:left w:val="nil"/>
              <w:bottom w:val="nil"/>
              <w:right w:val="nil"/>
            </w:tcBorders>
            <w:shd w:val="clear" w:color="auto" w:fill="auto"/>
            <w:noWrap/>
            <w:vAlign w:val="bottom"/>
          </w:tcPr>
          <w:p w14:paraId="63A57189" w14:textId="77777777" w:rsidR="00667395" w:rsidRDefault="00667395">
            <w:pPr>
              <w:rPr>
                <w:rFonts w:cs="Arial"/>
                <w:sz w:val="28"/>
                <w:szCs w:val="28"/>
              </w:rPr>
            </w:pPr>
          </w:p>
        </w:tc>
      </w:tr>
      <w:tr w:rsidR="001D05C7" w14:paraId="370D542D" w14:textId="77777777">
        <w:trPr>
          <w:trHeight w:val="348"/>
          <w:jc w:val="center"/>
        </w:trPr>
        <w:tc>
          <w:tcPr>
            <w:tcW w:w="0" w:type="auto"/>
            <w:tcBorders>
              <w:top w:val="nil"/>
              <w:left w:val="single" w:sz="4" w:space="0" w:color="auto"/>
              <w:bottom w:val="single" w:sz="4" w:space="0" w:color="auto"/>
              <w:right w:val="single" w:sz="4" w:space="0" w:color="auto"/>
            </w:tcBorders>
            <w:shd w:val="clear" w:color="auto" w:fill="FFFF99"/>
            <w:noWrap/>
            <w:vAlign w:val="bottom"/>
          </w:tcPr>
          <w:p w14:paraId="1B229221" w14:textId="77777777" w:rsidR="001D05C7" w:rsidRDefault="001D05C7">
            <w:pPr>
              <w:jc w:val="center"/>
              <w:rPr>
                <w:rFonts w:cs="Arial"/>
                <w:b/>
                <w:bCs/>
                <w:sz w:val="28"/>
                <w:szCs w:val="28"/>
              </w:rPr>
            </w:pPr>
            <w:r>
              <w:rPr>
                <w:rFonts w:cs="Arial"/>
                <w:b/>
                <w:bCs/>
                <w:sz w:val="28"/>
                <w:szCs w:val="28"/>
              </w:rPr>
              <w:t>Fall 2002</w:t>
            </w:r>
          </w:p>
        </w:tc>
        <w:tc>
          <w:tcPr>
            <w:tcW w:w="0" w:type="auto"/>
            <w:tcBorders>
              <w:top w:val="nil"/>
              <w:left w:val="nil"/>
              <w:bottom w:val="single" w:sz="4" w:space="0" w:color="auto"/>
              <w:right w:val="single" w:sz="4" w:space="0" w:color="auto"/>
            </w:tcBorders>
            <w:shd w:val="clear" w:color="auto" w:fill="auto"/>
            <w:noWrap/>
            <w:vAlign w:val="bottom"/>
          </w:tcPr>
          <w:p w14:paraId="184CBE27" w14:textId="77777777" w:rsidR="001D05C7" w:rsidRDefault="009E498D" w:rsidP="009E498D">
            <w:pPr>
              <w:jc w:val="center"/>
              <w:rPr>
                <w:rFonts w:cs="Arial"/>
                <w:sz w:val="28"/>
                <w:szCs w:val="28"/>
              </w:rPr>
            </w:pPr>
            <w:r>
              <w:rPr>
                <w:rFonts w:cs="Arial"/>
                <w:sz w:val="28"/>
                <w:szCs w:val="28"/>
              </w:rPr>
              <w:t>22,992</w:t>
            </w:r>
          </w:p>
        </w:tc>
        <w:tc>
          <w:tcPr>
            <w:tcW w:w="0" w:type="auto"/>
            <w:tcBorders>
              <w:top w:val="nil"/>
              <w:left w:val="nil"/>
              <w:bottom w:val="single" w:sz="4" w:space="0" w:color="auto"/>
              <w:right w:val="single" w:sz="4" w:space="0" w:color="auto"/>
            </w:tcBorders>
            <w:shd w:val="clear" w:color="auto" w:fill="auto"/>
            <w:noWrap/>
            <w:vAlign w:val="bottom"/>
          </w:tcPr>
          <w:p w14:paraId="5327A08E" w14:textId="77777777" w:rsidR="001D05C7" w:rsidRDefault="009E498D" w:rsidP="009E498D">
            <w:pPr>
              <w:jc w:val="center"/>
              <w:rPr>
                <w:rFonts w:cs="Arial"/>
                <w:sz w:val="28"/>
                <w:szCs w:val="28"/>
              </w:rPr>
            </w:pPr>
            <w:r>
              <w:rPr>
                <w:rFonts w:cs="Arial"/>
                <w:sz w:val="28"/>
                <w:szCs w:val="28"/>
              </w:rPr>
              <w:t>22,377</w:t>
            </w:r>
          </w:p>
        </w:tc>
        <w:tc>
          <w:tcPr>
            <w:tcW w:w="0" w:type="auto"/>
            <w:tcBorders>
              <w:top w:val="nil"/>
              <w:left w:val="nil"/>
              <w:bottom w:val="single" w:sz="4" w:space="0" w:color="auto"/>
              <w:right w:val="single" w:sz="4" w:space="0" w:color="auto"/>
            </w:tcBorders>
            <w:shd w:val="clear" w:color="auto" w:fill="auto"/>
            <w:noWrap/>
            <w:vAlign w:val="bottom"/>
          </w:tcPr>
          <w:p w14:paraId="32473EE1" w14:textId="77777777" w:rsidR="001D05C7" w:rsidRDefault="009E498D" w:rsidP="009E498D">
            <w:pPr>
              <w:jc w:val="center"/>
              <w:rPr>
                <w:rFonts w:cs="Arial"/>
                <w:sz w:val="28"/>
                <w:szCs w:val="28"/>
              </w:rPr>
            </w:pPr>
            <w:r>
              <w:rPr>
                <w:rFonts w:cs="Arial"/>
                <w:sz w:val="28"/>
                <w:szCs w:val="28"/>
              </w:rPr>
              <w:t>615</w:t>
            </w:r>
          </w:p>
        </w:tc>
        <w:tc>
          <w:tcPr>
            <w:tcW w:w="0" w:type="auto"/>
            <w:tcBorders>
              <w:top w:val="nil"/>
              <w:left w:val="nil"/>
              <w:bottom w:val="nil"/>
              <w:right w:val="nil"/>
            </w:tcBorders>
            <w:shd w:val="clear" w:color="auto" w:fill="auto"/>
            <w:noWrap/>
            <w:vAlign w:val="bottom"/>
          </w:tcPr>
          <w:p w14:paraId="724408AA" w14:textId="77777777" w:rsidR="001D05C7" w:rsidRDefault="001D05C7">
            <w:pPr>
              <w:rPr>
                <w:rFonts w:cs="Arial"/>
                <w:sz w:val="28"/>
                <w:szCs w:val="28"/>
              </w:rPr>
            </w:pPr>
          </w:p>
        </w:tc>
      </w:tr>
      <w:tr w:rsidR="00083C62" w14:paraId="332719FD" w14:textId="77777777" w:rsidTr="00083C62">
        <w:trPr>
          <w:trHeight w:hRule="exact" w:val="144"/>
          <w:jc w:val="center"/>
        </w:trPr>
        <w:tc>
          <w:tcPr>
            <w:tcW w:w="0" w:type="auto"/>
            <w:gridSpan w:val="5"/>
            <w:tcBorders>
              <w:top w:val="nil"/>
              <w:left w:val="nil"/>
              <w:bottom w:val="nil"/>
              <w:right w:val="nil"/>
            </w:tcBorders>
            <w:shd w:val="clear" w:color="auto" w:fill="auto"/>
            <w:noWrap/>
            <w:vAlign w:val="bottom"/>
          </w:tcPr>
          <w:p w14:paraId="156303EA" w14:textId="77777777" w:rsidR="00083C62" w:rsidRDefault="00083C62">
            <w:pPr>
              <w:jc w:val="center"/>
              <w:rPr>
                <w:rFonts w:cs="Arial"/>
                <w:sz w:val="28"/>
                <w:szCs w:val="28"/>
              </w:rPr>
            </w:pPr>
          </w:p>
          <w:p w14:paraId="1299D904" w14:textId="77777777" w:rsidR="00083C62" w:rsidRDefault="00083C62">
            <w:pPr>
              <w:rPr>
                <w:rFonts w:cs="Arial"/>
                <w:sz w:val="28"/>
                <w:szCs w:val="28"/>
              </w:rPr>
            </w:pPr>
          </w:p>
        </w:tc>
      </w:tr>
      <w:tr w:rsidR="00667395" w14:paraId="2A039FD5" w14:textId="77777777">
        <w:trPr>
          <w:trHeight w:val="348"/>
          <w:jc w:val="center"/>
        </w:trPr>
        <w:tc>
          <w:tcPr>
            <w:tcW w:w="0" w:type="auto"/>
            <w:tcBorders>
              <w:top w:val="nil"/>
              <w:left w:val="nil"/>
              <w:bottom w:val="nil"/>
              <w:right w:val="nil"/>
            </w:tcBorders>
            <w:shd w:val="clear" w:color="auto" w:fill="auto"/>
            <w:noWrap/>
            <w:vAlign w:val="bottom"/>
          </w:tcPr>
          <w:p w14:paraId="7E1CC6D6" w14:textId="77777777" w:rsidR="00667395" w:rsidRDefault="00667395">
            <w:pPr>
              <w:rPr>
                <w:rFonts w:cs="Arial"/>
                <w:sz w:val="28"/>
                <w:szCs w:val="28"/>
              </w:rPr>
            </w:pPr>
          </w:p>
        </w:tc>
        <w:tc>
          <w:tcPr>
            <w:tcW w:w="0" w:type="auto"/>
            <w:gridSpan w:val="4"/>
            <w:tcBorders>
              <w:top w:val="single" w:sz="4" w:space="0" w:color="auto"/>
              <w:left w:val="single" w:sz="4" w:space="0" w:color="auto"/>
              <w:bottom w:val="single" w:sz="4" w:space="0" w:color="auto"/>
              <w:right w:val="single" w:sz="4" w:space="0" w:color="auto"/>
            </w:tcBorders>
            <w:shd w:val="clear" w:color="auto" w:fill="FFFF99"/>
            <w:noWrap/>
            <w:vAlign w:val="bottom"/>
          </w:tcPr>
          <w:p w14:paraId="31050E55" w14:textId="77777777" w:rsidR="00667395" w:rsidRDefault="00667395">
            <w:pPr>
              <w:jc w:val="center"/>
              <w:rPr>
                <w:rFonts w:cs="Arial"/>
                <w:b/>
                <w:bCs/>
                <w:sz w:val="28"/>
                <w:szCs w:val="28"/>
              </w:rPr>
            </w:pPr>
            <w:r>
              <w:rPr>
                <w:rFonts w:cs="Arial"/>
                <w:b/>
                <w:bCs/>
                <w:sz w:val="28"/>
                <w:szCs w:val="28"/>
              </w:rPr>
              <w:t>SARIMA model</w:t>
            </w:r>
          </w:p>
        </w:tc>
      </w:tr>
      <w:tr w:rsidR="00667395" w14:paraId="6C2B4BA5" w14:textId="77777777">
        <w:trPr>
          <w:trHeight w:val="348"/>
          <w:jc w:val="center"/>
        </w:trPr>
        <w:tc>
          <w:tcPr>
            <w:tcW w:w="0" w:type="auto"/>
            <w:tcBorders>
              <w:top w:val="single" w:sz="4" w:space="0" w:color="auto"/>
              <w:left w:val="single" w:sz="4" w:space="0" w:color="auto"/>
              <w:bottom w:val="single" w:sz="4" w:space="0" w:color="auto"/>
              <w:right w:val="single" w:sz="4" w:space="0" w:color="auto"/>
            </w:tcBorders>
            <w:shd w:val="clear" w:color="auto" w:fill="FFFF99"/>
            <w:noWrap/>
            <w:vAlign w:val="bottom"/>
          </w:tcPr>
          <w:p w14:paraId="681776C2" w14:textId="77777777" w:rsidR="00667395" w:rsidRDefault="00667395">
            <w:pPr>
              <w:jc w:val="center"/>
              <w:rPr>
                <w:rFonts w:cs="Arial"/>
                <w:b/>
                <w:bCs/>
                <w:sz w:val="28"/>
                <w:szCs w:val="28"/>
              </w:rPr>
            </w:pPr>
            <w:r>
              <w:rPr>
                <w:rFonts w:cs="Arial"/>
                <w:b/>
                <w:bCs/>
                <w:sz w:val="28"/>
                <w:szCs w:val="28"/>
              </w:rPr>
              <w:t>Semester</w:t>
            </w:r>
          </w:p>
        </w:tc>
        <w:tc>
          <w:tcPr>
            <w:tcW w:w="0" w:type="auto"/>
            <w:tcBorders>
              <w:top w:val="nil"/>
              <w:left w:val="nil"/>
              <w:bottom w:val="single" w:sz="4" w:space="0" w:color="auto"/>
              <w:right w:val="single" w:sz="4" w:space="0" w:color="auto"/>
            </w:tcBorders>
            <w:shd w:val="clear" w:color="auto" w:fill="FFFF99"/>
            <w:noWrap/>
            <w:vAlign w:val="bottom"/>
          </w:tcPr>
          <w:p w14:paraId="6733DC25" w14:textId="77777777" w:rsidR="00667395" w:rsidRDefault="00667395">
            <w:pPr>
              <w:jc w:val="center"/>
              <w:rPr>
                <w:rFonts w:cs="Arial"/>
                <w:b/>
                <w:bCs/>
                <w:sz w:val="28"/>
                <w:szCs w:val="28"/>
              </w:rPr>
            </w:pPr>
            <w:r>
              <w:rPr>
                <w:rFonts w:cs="Arial"/>
                <w:b/>
                <w:bCs/>
                <w:sz w:val="28"/>
                <w:szCs w:val="28"/>
              </w:rPr>
              <w:t>Actual</w:t>
            </w:r>
          </w:p>
        </w:tc>
        <w:tc>
          <w:tcPr>
            <w:tcW w:w="0" w:type="auto"/>
            <w:tcBorders>
              <w:top w:val="nil"/>
              <w:left w:val="nil"/>
              <w:bottom w:val="single" w:sz="4" w:space="0" w:color="auto"/>
              <w:right w:val="single" w:sz="4" w:space="0" w:color="auto"/>
            </w:tcBorders>
            <w:shd w:val="clear" w:color="auto" w:fill="FFFF99"/>
            <w:noWrap/>
            <w:vAlign w:val="bottom"/>
          </w:tcPr>
          <w:p w14:paraId="4B917851" w14:textId="77777777" w:rsidR="00667395" w:rsidRDefault="00667395">
            <w:pPr>
              <w:jc w:val="center"/>
              <w:rPr>
                <w:rFonts w:cs="Arial"/>
                <w:b/>
                <w:bCs/>
                <w:sz w:val="28"/>
                <w:szCs w:val="28"/>
              </w:rPr>
            </w:pPr>
            <w:r>
              <w:rPr>
                <w:rFonts w:cs="Arial"/>
                <w:b/>
                <w:bCs/>
                <w:sz w:val="28"/>
                <w:szCs w:val="28"/>
              </w:rPr>
              <w:t>Forecast</w:t>
            </w:r>
          </w:p>
        </w:tc>
        <w:tc>
          <w:tcPr>
            <w:tcW w:w="0" w:type="auto"/>
            <w:tcBorders>
              <w:top w:val="nil"/>
              <w:left w:val="nil"/>
              <w:bottom w:val="single" w:sz="4" w:space="0" w:color="auto"/>
              <w:right w:val="single" w:sz="4" w:space="0" w:color="auto"/>
            </w:tcBorders>
            <w:shd w:val="clear" w:color="auto" w:fill="FFFF99"/>
            <w:noWrap/>
            <w:vAlign w:val="bottom"/>
          </w:tcPr>
          <w:p w14:paraId="26C1A574" w14:textId="77777777" w:rsidR="00667395" w:rsidRDefault="00667395">
            <w:pPr>
              <w:jc w:val="center"/>
              <w:rPr>
                <w:rFonts w:cs="Arial"/>
                <w:b/>
                <w:bCs/>
                <w:sz w:val="28"/>
                <w:szCs w:val="28"/>
              </w:rPr>
            </w:pPr>
            <w:r>
              <w:rPr>
                <w:rFonts w:cs="Arial"/>
                <w:b/>
                <w:bCs/>
                <w:sz w:val="28"/>
                <w:szCs w:val="28"/>
              </w:rPr>
              <w:t>Error</w:t>
            </w:r>
          </w:p>
        </w:tc>
        <w:tc>
          <w:tcPr>
            <w:tcW w:w="0" w:type="auto"/>
            <w:tcBorders>
              <w:top w:val="nil"/>
              <w:left w:val="nil"/>
              <w:bottom w:val="single" w:sz="4" w:space="0" w:color="auto"/>
              <w:right w:val="single" w:sz="4" w:space="0" w:color="auto"/>
            </w:tcBorders>
            <w:shd w:val="clear" w:color="auto" w:fill="FFFF99"/>
            <w:noWrap/>
            <w:vAlign w:val="bottom"/>
          </w:tcPr>
          <w:p w14:paraId="6DF50770" w14:textId="77777777" w:rsidR="00667395" w:rsidRDefault="00667395">
            <w:pPr>
              <w:jc w:val="center"/>
              <w:rPr>
                <w:rFonts w:cs="Arial"/>
                <w:b/>
                <w:bCs/>
                <w:sz w:val="28"/>
                <w:szCs w:val="28"/>
              </w:rPr>
            </w:pPr>
            <w:r>
              <w:rPr>
                <w:rFonts w:cs="Arial"/>
                <w:b/>
                <w:bCs/>
                <w:sz w:val="28"/>
                <w:szCs w:val="28"/>
              </w:rPr>
              <w:t>95% C. I.</w:t>
            </w:r>
          </w:p>
        </w:tc>
      </w:tr>
      <w:tr w:rsidR="009E498D" w14:paraId="21C802CC" w14:textId="77777777">
        <w:trPr>
          <w:trHeight w:val="348"/>
          <w:jc w:val="center"/>
        </w:trPr>
        <w:tc>
          <w:tcPr>
            <w:tcW w:w="0" w:type="auto"/>
            <w:tcBorders>
              <w:top w:val="nil"/>
              <w:left w:val="single" w:sz="4" w:space="0" w:color="auto"/>
              <w:bottom w:val="single" w:sz="4" w:space="0" w:color="auto"/>
              <w:right w:val="single" w:sz="4" w:space="0" w:color="auto"/>
            </w:tcBorders>
            <w:shd w:val="clear" w:color="auto" w:fill="FFFF99"/>
            <w:noWrap/>
            <w:vAlign w:val="bottom"/>
          </w:tcPr>
          <w:p w14:paraId="5401F1CD" w14:textId="77777777" w:rsidR="009E498D" w:rsidRDefault="009E498D">
            <w:pPr>
              <w:jc w:val="center"/>
              <w:rPr>
                <w:rFonts w:cs="Arial"/>
                <w:b/>
                <w:bCs/>
                <w:sz w:val="28"/>
                <w:szCs w:val="28"/>
              </w:rPr>
            </w:pPr>
            <w:bookmarkStart w:id="1" w:name="_Hlk155433338"/>
            <w:r>
              <w:rPr>
                <w:rFonts w:cs="Arial"/>
                <w:b/>
                <w:bCs/>
                <w:sz w:val="28"/>
                <w:szCs w:val="28"/>
              </w:rPr>
              <w:t>Fall 1998</w:t>
            </w:r>
          </w:p>
        </w:tc>
        <w:tc>
          <w:tcPr>
            <w:tcW w:w="0" w:type="auto"/>
            <w:tcBorders>
              <w:top w:val="nil"/>
              <w:left w:val="nil"/>
              <w:bottom w:val="single" w:sz="4" w:space="0" w:color="auto"/>
              <w:right w:val="single" w:sz="4" w:space="0" w:color="auto"/>
            </w:tcBorders>
            <w:shd w:val="clear" w:color="auto" w:fill="auto"/>
            <w:noWrap/>
            <w:vAlign w:val="bottom"/>
          </w:tcPr>
          <w:p w14:paraId="69A61EDC" w14:textId="77777777" w:rsidR="009E498D" w:rsidRDefault="009E498D" w:rsidP="009E498D">
            <w:pPr>
              <w:jc w:val="center"/>
              <w:rPr>
                <w:rFonts w:cs="Arial"/>
                <w:sz w:val="28"/>
                <w:szCs w:val="28"/>
              </w:rPr>
            </w:pPr>
            <w:r>
              <w:rPr>
                <w:rFonts w:cs="Arial"/>
                <w:sz w:val="28"/>
                <w:szCs w:val="28"/>
              </w:rPr>
              <w:t>20,466</w:t>
            </w:r>
          </w:p>
        </w:tc>
        <w:tc>
          <w:tcPr>
            <w:tcW w:w="0" w:type="auto"/>
            <w:tcBorders>
              <w:top w:val="nil"/>
              <w:left w:val="nil"/>
              <w:bottom w:val="single" w:sz="4" w:space="0" w:color="auto"/>
              <w:right w:val="single" w:sz="4" w:space="0" w:color="auto"/>
            </w:tcBorders>
            <w:shd w:val="clear" w:color="auto" w:fill="auto"/>
            <w:noWrap/>
            <w:vAlign w:val="bottom"/>
          </w:tcPr>
          <w:p w14:paraId="24FAD283" w14:textId="77777777" w:rsidR="009E498D" w:rsidRDefault="009E498D" w:rsidP="009E498D">
            <w:pPr>
              <w:jc w:val="center"/>
              <w:rPr>
                <w:rFonts w:cs="Arial"/>
                <w:sz w:val="28"/>
                <w:szCs w:val="28"/>
              </w:rPr>
            </w:pPr>
            <w:r>
              <w:rPr>
                <w:rFonts w:cs="Arial"/>
                <w:sz w:val="28"/>
                <w:szCs w:val="28"/>
              </w:rPr>
              <w:t>19</w:t>
            </w:r>
            <w:r w:rsidR="00EC7359">
              <w:rPr>
                <w:rFonts w:cs="Arial"/>
                <w:sz w:val="28"/>
                <w:szCs w:val="28"/>
              </w:rPr>
              <w:t>,</w:t>
            </w:r>
            <w:r>
              <w:rPr>
                <w:rFonts w:cs="Arial"/>
                <w:sz w:val="28"/>
                <w:szCs w:val="28"/>
              </w:rPr>
              <w:t>478.77</w:t>
            </w:r>
          </w:p>
        </w:tc>
        <w:tc>
          <w:tcPr>
            <w:tcW w:w="0" w:type="auto"/>
            <w:tcBorders>
              <w:top w:val="nil"/>
              <w:left w:val="nil"/>
              <w:bottom w:val="single" w:sz="4" w:space="0" w:color="auto"/>
              <w:right w:val="single" w:sz="4" w:space="0" w:color="auto"/>
            </w:tcBorders>
            <w:shd w:val="clear" w:color="auto" w:fill="auto"/>
            <w:noWrap/>
            <w:vAlign w:val="bottom"/>
          </w:tcPr>
          <w:p w14:paraId="456AB758" w14:textId="77777777" w:rsidR="009E498D" w:rsidRPr="009E498D" w:rsidRDefault="009E498D" w:rsidP="009E498D">
            <w:pPr>
              <w:jc w:val="center"/>
              <w:rPr>
                <w:rFonts w:cs="Arial"/>
                <w:sz w:val="28"/>
                <w:szCs w:val="28"/>
              </w:rPr>
            </w:pPr>
            <w:r w:rsidRPr="009E498D">
              <w:rPr>
                <w:rFonts w:cs="Arial"/>
                <w:sz w:val="28"/>
                <w:szCs w:val="28"/>
              </w:rPr>
              <w:t>987</w:t>
            </w:r>
          </w:p>
        </w:tc>
        <w:tc>
          <w:tcPr>
            <w:tcW w:w="0" w:type="auto"/>
            <w:tcBorders>
              <w:top w:val="nil"/>
              <w:left w:val="nil"/>
              <w:bottom w:val="single" w:sz="4" w:space="0" w:color="auto"/>
              <w:right w:val="single" w:sz="4" w:space="0" w:color="auto"/>
            </w:tcBorders>
            <w:shd w:val="clear" w:color="auto" w:fill="auto"/>
            <w:noWrap/>
            <w:vAlign w:val="bottom"/>
          </w:tcPr>
          <w:p w14:paraId="2A0876F3" w14:textId="77777777" w:rsidR="00EC7359" w:rsidRPr="00EC7359" w:rsidRDefault="00EC7359">
            <w:pPr>
              <w:jc w:val="center"/>
              <w:rPr>
                <w:rFonts w:cs="Arial"/>
                <w:sz w:val="28"/>
                <w:szCs w:val="28"/>
                <w:highlight w:val="green"/>
              </w:rPr>
            </w:pPr>
            <w:r>
              <w:rPr>
                <w:rFonts w:cs="Arial"/>
                <w:sz w:val="28"/>
                <w:szCs w:val="28"/>
              </w:rPr>
              <w:t xml:space="preserve">(18,741, </w:t>
            </w:r>
            <w:r w:rsidRPr="00EC7359">
              <w:rPr>
                <w:rFonts w:cs="Arial"/>
                <w:sz w:val="28"/>
                <w:szCs w:val="28"/>
              </w:rPr>
              <w:t>20</w:t>
            </w:r>
            <w:r>
              <w:rPr>
                <w:rFonts w:cs="Arial"/>
                <w:sz w:val="28"/>
                <w:szCs w:val="28"/>
              </w:rPr>
              <w:t>,</w:t>
            </w:r>
            <w:r w:rsidRPr="00EC7359">
              <w:rPr>
                <w:rFonts w:cs="Arial"/>
                <w:sz w:val="28"/>
                <w:szCs w:val="28"/>
              </w:rPr>
              <w:t>216</w:t>
            </w:r>
            <w:r>
              <w:rPr>
                <w:rFonts w:cs="Arial"/>
                <w:sz w:val="28"/>
                <w:szCs w:val="28"/>
              </w:rPr>
              <w:t>)</w:t>
            </w:r>
          </w:p>
        </w:tc>
      </w:tr>
      <w:tr w:rsidR="009E498D" w14:paraId="3DCDDC7C" w14:textId="77777777">
        <w:trPr>
          <w:trHeight w:val="348"/>
          <w:jc w:val="center"/>
        </w:trPr>
        <w:tc>
          <w:tcPr>
            <w:tcW w:w="0" w:type="auto"/>
            <w:tcBorders>
              <w:top w:val="nil"/>
              <w:left w:val="single" w:sz="4" w:space="0" w:color="auto"/>
              <w:bottom w:val="single" w:sz="4" w:space="0" w:color="auto"/>
              <w:right w:val="single" w:sz="4" w:space="0" w:color="auto"/>
            </w:tcBorders>
            <w:shd w:val="clear" w:color="auto" w:fill="FFFF99"/>
            <w:noWrap/>
            <w:vAlign w:val="bottom"/>
          </w:tcPr>
          <w:p w14:paraId="112020A2" w14:textId="77777777" w:rsidR="009E498D" w:rsidRDefault="009E498D">
            <w:pPr>
              <w:jc w:val="center"/>
              <w:rPr>
                <w:rFonts w:cs="Arial"/>
                <w:b/>
                <w:bCs/>
                <w:sz w:val="28"/>
                <w:szCs w:val="28"/>
              </w:rPr>
            </w:pPr>
            <w:r>
              <w:rPr>
                <w:rFonts w:cs="Arial"/>
                <w:b/>
                <w:bCs/>
                <w:sz w:val="28"/>
                <w:szCs w:val="28"/>
              </w:rPr>
              <w:t>Fall 1999</w:t>
            </w:r>
          </w:p>
        </w:tc>
        <w:tc>
          <w:tcPr>
            <w:tcW w:w="0" w:type="auto"/>
            <w:tcBorders>
              <w:top w:val="nil"/>
              <w:left w:val="nil"/>
              <w:bottom w:val="single" w:sz="4" w:space="0" w:color="auto"/>
              <w:right w:val="single" w:sz="4" w:space="0" w:color="auto"/>
            </w:tcBorders>
            <w:shd w:val="clear" w:color="auto" w:fill="auto"/>
            <w:noWrap/>
            <w:vAlign w:val="bottom"/>
          </w:tcPr>
          <w:p w14:paraId="18909622" w14:textId="77777777" w:rsidR="009E498D" w:rsidRDefault="009E498D" w:rsidP="009E498D">
            <w:pPr>
              <w:jc w:val="center"/>
              <w:rPr>
                <w:rFonts w:cs="Arial"/>
                <w:sz w:val="28"/>
                <w:szCs w:val="28"/>
              </w:rPr>
            </w:pPr>
            <w:r>
              <w:rPr>
                <w:rFonts w:cs="Arial"/>
                <w:sz w:val="28"/>
                <w:szCs w:val="28"/>
              </w:rPr>
              <w:t>21,087</w:t>
            </w:r>
          </w:p>
        </w:tc>
        <w:tc>
          <w:tcPr>
            <w:tcW w:w="0" w:type="auto"/>
            <w:tcBorders>
              <w:top w:val="nil"/>
              <w:left w:val="nil"/>
              <w:bottom w:val="single" w:sz="4" w:space="0" w:color="auto"/>
              <w:right w:val="single" w:sz="4" w:space="0" w:color="auto"/>
            </w:tcBorders>
            <w:shd w:val="clear" w:color="auto" w:fill="auto"/>
            <w:noWrap/>
            <w:vAlign w:val="bottom"/>
          </w:tcPr>
          <w:p w14:paraId="7DDC616D" w14:textId="77777777" w:rsidR="009E498D" w:rsidRDefault="009E498D" w:rsidP="009E498D">
            <w:pPr>
              <w:jc w:val="center"/>
              <w:rPr>
                <w:rFonts w:cs="Arial"/>
                <w:sz w:val="28"/>
                <w:szCs w:val="28"/>
              </w:rPr>
            </w:pPr>
            <w:r w:rsidRPr="009E498D">
              <w:rPr>
                <w:rFonts w:cs="Arial"/>
                <w:sz w:val="28"/>
                <w:szCs w:val="28"/>
              </w:rPr>
              <w:t>21</w:t>
            </w:r>
            <w:r w:rsidR="00EC7359">
              <w:rPr>
                <w:rFonts w:cs="Arial"/>
                <w:sz w:val="28"/>
                <w:szCs w:val="28"/>
              </w:rPr>
              <w:t>,</w:t>
            </w:r>
            <w:r w:rsidRPr="009E498D">
              <w:rPr>
                <w:rFonts w:cs="Arial"/>
                <w:sz w:val="28"/>
                <w:szCs w:val="28"/>
              </w:rPr>
              <w:t>083.52</w:t>
            </w:r>
          </w:p>
        </w:tc>
        <w:tc>
          <w:tcPr>
            <w:tcW w:w="0" w:type="auto"/>
            <w:tcBorders>
              <w:top w:val="nil"/>
              <w:left w:val="nil"/>
              <w:bottom w:val="single" w:sz="4" w:space="0" w:color="auto"/>
              <w:right w:val="single" w:sz="4" w:space="0" w:color="auto"/>
            </w:tcBorders>
            <w:shd w:val="clear" w:color="auto" w:fill="auto"/>
            <w:noWrap/>
            <w:vAlign w:val="bottom"/>
          </w:tcPr>
          <w:p w14:paraId="0A9292F4" w14:textId="77777777" w:rsidR="009E498D" w:rsidRPr="009E498D" w:rsidRDefault="009E498D" w:rsidP="009E498D">
            <w:pPr>
              <w:jc w:val="center"/>
              <w:rPr>
                <w:rFonts w:cs="Arial"/>
                <w:sz w:val="28"/>
                <w:szCs w:val="28"/>
              </w:rPr>
            </w:pPr>
            <w:r w:rsidRPr="009E498D">
              <w:rPr>
                <w:rFonts w:cs="Arial"/>
                <w:sz w:val="28"/>
                <w:szCs w:val="28"/>
              </w:rPr>
              <w:t>3</w:t>
            </w:r>
          </w:p>
        </w:tc>
        <w:tc>
          <w:tcPr>
            <w:tcW w:w="0" w:type="auto"/>
            <w:tcBorders>
              <w:top w:val="nil"/>
              <w:left w:val="nil"/>
              <w:bottom w:val="single" w:sz="4" w:space="0" w:color="auto"/>
              <w:right w:val="single" w:sz="4" w:space="0" w:color="auto"/>
            </w:tcBorders>
            <w:shd w:val="clear" w:color="auto" w:fill="auto"/>
            <w:noWrap/>
            <w:vAlign w:val="bottom"/>
          </w:tcPr>
          <w:p w14:paraId="341C53F6" w14:textId="77777777" w:rsidR="00EC7359" w:rsidRPr="00EC7359" w:rsidRDefault="00EC7359">
            <w:pPr>
              <w:jc w:val="center"/>
              <w:rPr>
                <w:rFonts w:cs="Arial"/>
                <w:sz w:val="28"/>
                <w:szCs w:val="28"/>
                <w:highlight w:val="green"/>
              </w:rPr>
            </w:pPr>
            <w:r>
              <w:rPr>
                <w:rFonts w:cs="Arial"/>
                <w:sz w:val="28"/>
                <w:szCs w:val="28"/>
              </w:rPr>
              <w:t xml:space="preserve">(20,205, </w:t>
            </w:r>
            <w:r w:rsidRPr="00EC7359">
              <w:rPr>
                <w:rFonts w:cs="Arial"/>
                <w:sz w:val="28"/>
                <w:szCs w:val="28"/>
              </w:rPr>
              <w:t>21</w:t>
            </w:r>
            <w:r>
              <w:rPr>
                <w:rFonts w:cs="Arial"/>
                <w:sz w:val="28"/>
                <w:szCs w:val="28"/>
              </w:rPr>
              <w:t>,</w:t>
            </w:r>
            <w:r w:rsidRPr="00EC7359">
              <w:rPr>
                <w:rFonts w:cs="Arial"/>
                <w:sz w:val="28"/>
                <w:szCs w:val="28"/>
              </w:rPr>
              <w:t>962</w:t>
            </w:r>
            <w:r>
              <w:rPr>
                <w:rFonts w:cs="Arial"/>
                <w:sz w:val="28"/>
                <w:szCs w:val="28"/>
              </w:rPr>
              <w:t>)</w:t>
            </w:r>
          </w:p>
        </w:tc>
      </w:tr>
      <w:tr w:rsidR="009E498D" w14:paraId="182487DF" w14:textId="77777777">
        <w:trPr>
          <w:trHeight w:val="348"/>
          <w:jc w:val="center"/>
        </w:trPr>
        <w:tc>
          <w:tcPr>
            <w:tcW w:w="0" w:type="auto"/>
            <w:tcBorders>
              <w:top w:val="nil"/>
              <w:left w:val="single" w:sz="4" w:space="0" w:color="auto"/>
              <w:bottom w:val="single" w:sz="4" w:space="0" w:color="auto"/>
              <w:right w:val="single" w:sz="4" w:space="0" w:color="auto"/>
            </w:tcBorders>
            <w:shd w:val="clear" w:color="auto" w:fill="FFFF99"/>
            <w:noWrap/>
            <w:vAlign w:val="bottom"/>
          </w:tcPr>
          <w:p w14:paraId="1D904BE7" w14:textId="77777777" w:rsidR="009E498D" w:rsidRDefault="009E498D">
            <w:pPr>
              <w:jc w:val="center"/>
              <w:rPr>
                <w:rFonts w:cs="Arial"/>
                <w:b/>
                <w:bCs/>
                <w:sz w:val="28"/>
                <w:szCs w:val="28"/>
              </w:rPr>
            </w:pPr>
            <w:r>
              <w:rPr>
                <w:rFonts w:cs="Arial"/>
                <w:b/>
                <w:bCs/>
                <w:sz w:val="28"/>
                <w:szCs w:val="28"/>
              </w:rPr>
              <w:t>Fall 2000</w:t>
            </w:r>
          </w:p>
        </w:tc>
        <w:tc>
          <w:tcPr>
            <w:tcW w:w="0" w:type="auto"/>
            <w:tcBorders>
              <w:top w:val="nil"/>
              <w:left w:val="nil"/>
              <w:bottom w:val="single" w:sz="4" w:space="0" w:color="auto"/>
              <w:right w:val="single" w:sz="4" w:space="0" w:color="auto"/>
            </w:tcBorders>
            <w:shd w:val="clear" w:color="auto" w:fill="auto"/>
            <w:noWrap/>
            <w:vAlign w:val="bottom"/>
          </w:tcPr>
          <w:p w14:paraId="43BCA201" w14:textId="77777777" w:rsidR="009E498D" w:rsidRDefault="009E498D" w:rsidP="009E498D">
            <w:pPr>
              <w:jc w:val="center"/>
              <w:rPr>
                <w:rFonts w:cs="Arial"/>
                <w:sz w:val="28"/>
                <w:szCs w:val="28"/>
              </w:rPr>
            </w:pPr>
            <w:r>
              <w:rPr>
                <w:rFonts w:cs="Arial"/>
                <w:sz w:val="28"/>
                <w:szCs w:val="28"/>
              </w:rPr>
              <w:t>21,252</w:t>
            </w:r>
          </w:p>
        </w:tc>
        <w:tc>
          <w:tcPr>
            <w:tcW w:w="0" w:type="auto"/>
            <w:tcBorders>
              <w:top w:val="nil"/>
              <w:left w:val="nil"/>
              <w:bottom w:val="single" w:sz="4" w:space="0" w:color="auto"/>
              <w:right w:val="single" w:sz="4" w:space="0" w:color="auto"/>
            </w:tcBorders>
            <w:shd w:val="clear" w:color="auto" w:fill="auto"/>
            <w:noWrap/>
            <w:vAlign w:val="bottom"/>
          </w:tcPr>
          <w:p w14:paraId="369FC5F9" w14:textId="77777777" w:rsidR="009E498D" w:rsidRDefault="009E498D" w:rsidP="009E498D">
            <w:pPr>
              <w:jc w:val="center"/>
              <w:rPr>
                <w:rFonts w:cs="Arial"/>
                <w:sz w:val="28"/>
                <w:szCs w:val="28"/>
              </w:rPr>
            </w:pPr>
            <w:r w:rsidRPr="009E498D">
              <w:rPr>
                <w:rFonts w:cs="Arial"/>
                <w:sz w:val="28"/>
                <w:szCs w:val="28"/>
              </w:rPr>
              <w:t>21</w:t>
            </w:r>
            <w:r w:rsidR="00EC7359">
              <w:rPr>
                <w:rFonts w:cs="Arial"/>
                <w:sz w:val="28"/>
                <w:szCs w:val="28"/>
              </w:rPr>
              <w:t>,</w:t>
            </w:r>
            <w:r w:rsidRPr="009E498D">
              <w:rPr>
                <w:rFonts w:cs="Arial"/>
                <w:sz w:val="28"/>
                <w:szCs w:val="28"/>
              </w:rPr>
              <w:t>256.57</w:t>
            </w:r>
          </w:p>
        </w:tc>
        <w:tc>
          <w:tcPr>
            <w:tcW w:w="0" w:type="auto"/>
            <w:tcBorders>
              <w:top w:val="nil"/>
              <w:left w:val="nil"/>
              <w:bottom w:val="single" w:sz="4" w:space="0" w:color="auto"/>
              <w:right w:val="single" w:sz="4" w:space="0" w:color="auto"/>
            </w:tcBorders>
            <w:shd w:val="clear" w:color="auto" w:fill="auto"/>
            <w:noWrap/>
            <w:vAlign w:val="bottom"/>
          </w:tcPr>
          <w:p w14:paraId="2A7AB17B" w14:textId="77777777" w:rsidR="009E498D" w:rsidRPr="009E498D" w:rsidRDefault="009E498D" w:rsidP="009E498D">
            <w:pPr>
              <w:jc w:val="center"/>
              <w:rPr>
                <w:rFonts w:cs="Arial"/>
                <w:sz w:val="28"/>
                <w:szCs w:val="28"/>
              </w:rPr>
            </w:pPr>
            <w:r w:rsidRPr="009E498D">
              <w:rPr>
                <w:rFonts w:cs="Arial"/>
                <w:sz w:val="28"/>
                <w:szCs w:val="28"/>
              </w:rPr>
              <w:t>-5</w:t>
            </w:r>
          </w:p>
        </w:tc>
        <w:tc>
          <w:tcPr>
            <w:tcW w:w="0" w:type="auto"/>
            <w:tcBorders>
              <w:top w:val="nil"/>
              <w:left w:val="nil"/>
              <w:bottom w:val="single" w:sz="4" w:space="0" w:color="auto"/>
              <w:right w:val="single" w:sz="4" w:space="0" w:color="auto"/>
            </w:tcBorders>
            <w:shd w:val="clear" w:color="auto" w:fill="auto"/>
            <w:noWrap/>
            <w:vAlign w:val="bottom"/>
          </w:tcPr>
          <w:p w14:paraId="3FF79539" w14:textId="77777777" w:rsidR="00EC7359" w:rsidRPr="00EC7359" w:rsidRDefault="00EC7359">
            <w:pPr>
              <w:jc w:val="center"/>
              <w:rPr>
                <w:rFonts w:cs="Arial"/>
                <w:sz w:val="28"/>
                <w:szCs w:val="28"/>
                <w:highlight w:val="green"/>
              </w:rPr>
            </w:pPr>
            <w:r>
              <w:rPr>
                <w:rFonts w:cs="Arial"/>
                <w:sz w:val="28"/>
                <w:szCs w:val="28"/>
              </w:rPr>
              <w:t xml:space="preserve">(20,411, </w:t>
            </w:r>
            <w:r w:rsidRPr="00EC7359">
              <w:rPr>
                <w:rFonts w:cs="Arial"/>
                <w:sz w:val="28"/>
                <w:szCs w:val="28"/>
              </w:rPr>
              <w:t>22</w:t>
            </w:r>
            <w:r>
              <w:rPr>
                <w:rFonts w:cs="Arial"/>
                <w:sz w:val="28"/>
                <w:szCs w:val="28"/>
              </w:rPr>
              <w:t>,</w:t>
            </w:r>
            <w:r w:rsidRPr="00EC7359">
              <w:rPr>
                <w:rFonts w:cs="Arial"/>
                <w:sz w:val="28"/>
                <w:szCs w:val="28"/>
              </w:rPr>
              <w:t>10</w:t>
            </w:r>
            <w:r>
              <w:rPr>
                <w:rFonts w:cs="Arial"/>
                <w:sz w:val="28"/>
                <w:szCs w:val="28"/>
              </w:rPr>
              <w:t>2)</w:t>
            </w:r>
          </w:p>
        </w:tc>
      </w:tr>
      <w:tr w:rsidR="009E498D" w14:paraId="7B6B81BE" w14:textId="77777777">
        <w:trPr>
          <w:trHeight w:val="348"/>
          <w:jc w:val="center"/>
        </w:trPr>
        <w:tc>
          <w:tcPr>
            <w:tcW w:w="0" w:type="auto"/>
            <w:tcBorders>
              <w:top w:val="nil"/>
              <w:left w:val="single" w:sz="4" w:space="0" w:color="auto"/>
              <w:bottom w:val="single" w:sz="4" w:space="0" w:color="auto"/>
              <w:right w:val="single" w:sz="4" w:space="0" w:color="auto"/>
            </w:tcBorders>
            <w:shd w:val="clear" w:color="auto" w:fill="FFFF99"/>
            <w:noWrap/>
            <w:vAlign w:val="bottom"/>
          </w:tcPr>
          <w:p w14:paraId="4C7D3986" w14:textId="77777777" w:rsidR="009E498D" w:rsidRDefault="009E498D">
            <w:pPr>
              <w:jc w:val="center"/>
              <w:rPr>
                <w:rFonts w:cs="Arial"/>
                <w:b/>
                <w:bCs/>
                <w:sz w:val="28"/>
                <w:szCs w:val="28"/>
              </w:rPr>
            </w:pPr>
            <w:r>
              <w:rPr>
                <w:rFonts w:cs="Arial"/>
                <w:b/>
                <w:bCs/>
                <w:sz w:val="28"/>
                <w:szCs w:val="28"/>
              </w:rPr>
              <w:t>Fall 2001</w:t>
            </w:r>
          </w:p>
        </w:tc>
        <w:tc>
          <w:tcPr>
            <w:tcW w:w="0" w:type="auto"/>
            <w:tcBorders>
              <w:top w:val="nil"/>
              <w:left w:val="nil"/>
              <w:bottom w:val="single" w:sz="4" w:space="0" w:color="auto"/>
              <w:right w:val="single" w:sz="4" w:space="0" w:color="auto"/>
            </w:tcBorders>
            <w:shd w:val="clear" w:color="auto" w:fill="auto"/>
            <w:noWrap/>
            <w:vAlign w:val="bottom"/>
          </w:tcPr>
          <w:p w14:paraId="7B149667" w14:textId="77777777" w:rsidR="009E498D" w:rsidRDefault="009E498D" w:rsidP="009E498D">
            <w:pPr>
              <w:jc w:val="center"/>
              <w:rPr>
                <w:rFonts w:cs="Arial"/>
                <w:sz w:val="28"/>
                <w:szCs w:val="28"/>
              </w:rPr>
            </w:pPr>
            <w:r>
              <w:rPr>
                <w:rFonts w:cs="Arial"/>
                <w:sz w:val="28"/>
                <w:szCs w:val="28"/>
              </w:rPr>
              <w:t>21,872</w:t>
            </w:r>
          </w:p>
        </w:tc>
        <w:tc>
          <w:tcPr>
            <w:tcW w:w="0" w:type="auto"/>
            <w:tcBorders>
              <w:top w:val="nil"/>
              <w:left w:val="nil"/>
              <w:bottom w:val="single" w:sz="4" w:space="0" w:color="auto"/>
              <w:right w:val="single" w:sz="4" w:space="0" w:color="auto"/>
            </w:tcBorders>
            <w:shd w:val="clear" w:color="auto" w:fill="auto"/>
            <w:noWrap/>
            <w:vAlign w:val="bottom"/>
          </w:tcPr>
          <w:p w14:paraId="5FDAED9E" w14:textId="77777777" w:rsidR="009E498D" w:rsidRDefault="009E498D" w:rsidP="009E498D">
            <w:pPr>
              <w:jc w:val="center"/>
              <w:rPr>
                <w:rFonts w:cs="Arial"/>
                <w:sz w:val="28"/>
                <w:szCs w:val="28"/>
              </w:rPr>
            </w:pPr>
            <w:r w:rsidRPr="009E498D">
              <w:rPr>
                <w:rFonts w:cs="Arial"/>
                <w:sz w:val="28"/>
                <w:szCs w:val="28"/>
              </w:rPr>
              <w:t>21</w:t>
            </w:r>
            <w:r w:rsidR="00EC7359">
              <w:rPr>
                <w:rFonts w:cs="Arial"/>
                <w:sz w:val="28"/>
                <w:szCs w:val="28"/>
              </w:rPr>
              <w:t>,</w:t>
            </w:r>
            <w:r w:rsidRPr="009E498D">
              <w:rPr>
                <w:rFonts w:cs="Arial"/>
                <w:sz w:val="28"/>
                <w:szCs w:val="28"/>
              </w:rPr>
              <w:t>320.1</w:t>
            </w:r>
            <w:r>
              <w:rPr>
                <w:rFonts w:cs="Arial"/>
                <w:sz w:val="28"/>
                <w:szCs w:val="28"/>
              </w:rPr>
              <w:t>1</w:t>
            </w:r>
          </w:p>
        </w:tc>
        <w:tc>
          <w:tcPr>
            <w:tcW w:w="0" w:type="auto"/>
            <w:tcBorders>
              <w:top w:val="nil"/>
              <w:left w:val="nil"/>
              <w:bottom w:val="single" w:sz="4" w:space="0" w:color="auto"/>
              <w:right w:val="single" w:sz="4" w:space="0" w:color="auto"/>
            </w:tcBorders>
            <w:shd w:val="clear" w:color="auto" w:fill="auto"/>
            <w:noWrap/>
            <w:vAlign w:val="bottom"/>
          </w:tcPr>
          <w:p w14:paraId="6CDABE82" w14:textId="77777777" w:rsidR="009E498D" w:rsidRPr="009E498D" w:rsidRDefault="009E498D" w:rsidP="009E498D">
            <w:pPr>
              <w:jc w:val="center"/>
              <w:rPr>
                <w:rFonts w:cs="Arial"/>
                <w:sz w:val="28"/>
                <w:szCs w:val="28"/>
              </w:rPr>
            </w:pPr>
            <w:r w:rsidRPr="009E498D">
              <w:rPr>
                <w:rFonts w:cs="Arial"/>
                <w:sz w:val="28"/>
                <w:szCs w:val="28"/>
              </w:rPr>
              <w:t>552</w:t>
            </w:r>
          </w:p>
        </w:tc>
        <w:tc>
          <w:tcPr>
            <w:tcW w:w="0" w:type="auto"/>
            <w:tcBorders>
              <w:top w:val="nil"/>
              <w:left w:val="nil"/>
              <w:bottom w:val="single" w:sz="4" w:space="0" w:color="auto"/>
              <w:right w:val="single" w:sz="4" w:space="0" w:color="auto"/>
            </w:tcBorders>
            <w:shd w:val="clear" w:color="auto" w:fill="auto"/>
            <w:noWrap/>
            <w:vAlign w:val="bottom"/>
          </w:tcPr>
          <w:p w14:paraId="1ECB6196" w14:textId="77777777" w:rsidR="00EC7359" w:rsidRPr="00EC7359" w:rsidRDefault="00EC7359" w:rsidP="00EC7359">
            <w:pPr>
              <w:jc w:val="center"/>
              <w:rPr>
                <w:rFonts w:cs="Arial"/>
                <w:sz w:val="28"/>
                <w:szCs w:val="28"/>
                <w:highlight w:val="green"/>
              </w:rPr>
            </w:pPr>
            <w:r>
              <w:rPr>
                <w:rFonts w:cs="Arial"/>
                <w:sz w:val="28"/>
                <w:szCs w:val="28"/>
              </w:rPr>
              <w:t>(20,485, 22,155)</w:t>
            </w:r>
          </w:p>
        </w:tc>
      </w:tr>
      <w:bookmarkEnd w:id="1"/>
      <w:tr w:rsidR="001D05C7" w14:paraId="68F7D828" w14:textId="77777777">
        <w:trPr>
          <w:trHeight w:val="348"/>
          <w:jc w:val="center"/>
        </w:trPr>
        <w:tc>
          <w:tcPr>
            <w:tcW w:w="0" w:type="auto"/>
            <w:tcBorders>
              <w:top w:val="single" w:sz="4" w:space="0" w:color="auto"/>
              <w:left w:val="single" w:sz="4" w:space="0" w:color="auto"/>
              <w:bottom w:val="single" w:sz="4" w:space="0" w:color="auto"/>
              <w:right w:val="single" w:sz="4" w:space="0" w:color="auto"/>
            </w:tcBorders>
            <w:shd w:val="clear" w:color="auto" w:fill="FFFF99"/>
            <w:noWrap/>
            <w:vAlign w:val="bottom"/>
          </w:tcPr>
          <w:p w14:paraId="665D5673" w14:textId="77777777" w:rsidR="001D05C7" w:rsidRDefault="001D05C7">
            <w:pPr>
              <w:jc w:val="center"/>
              <w:rPr>
                <w:rFonts w:cs="Arial"/>
                <w:b/>
                <w:bCs/>
                <w:sz w:val="28"/>
                <w:szCs w:val="28"/>
              </w:rPr>
            </w:pPr>
            <w:r>
              <w:rPr>
                <w:rFonts w:cs="Arial"/>
                <w:b/>
                <w:bCs/>
                <w:sz w:val="28"/>
                <w:szCs w:val="28"/>
              </w:rPr>
              <w:t>Fall 2002</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25CA6082" w14:textId="77777777" w:rsidR="001D05C7" w:rsidRDefault="009E498D">
            <w:pPr>
              <w:jc w:val="center"/>
              <w:rPr>
                <w:rFonts w:cs="Arial"/>
                <w:sz w:val="28"/>
                <w:szCs w:val="28"/>
              </w:rPr>
            </w:pPr>
            <w:r>
              <w:rPr>
                <w:rFonts w:cs="Arial"/>
                <w:sz w:val="28"/>
                <w:szCs w:val="28"/>
              </w:rPr>
              <w:t>22,992</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5FE50FD3" w14:textId="77777777" w:rsidR="001D05C7" w:rsidRDefault="00EC7359">
            <w:pPr>
              <w:jc w:val="center"/>
              <w:rPr>
                <w:rFonts w:cs="Arial"/>
                <w:sz w:val="28"/>
                <w:szCs w:val="28"/>
              </w:rPr>
            </w:pPr>
            <w:r w:rsidRPr="0040516F">
              <w:rPr>
                <w:sz w:val="28"/>
              </w:rPr>
              <w:t>22</w:t>
            </w:r>
            <w:r>
              <w:rPr>
                <w:sz w:val="28"/>
              </w:rPr>
              <w:t>,</w:t>
            </w:r>
            <w:r w:rsidRPr="0040516F">
              <w:rPr>
                <w:sz w:val="28"/>
              </w:rPr>
              <w:t>320.44</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719CFF1F" w14:textId="77777777" w:rsidR="001D05C7" w:rsidRDefault="00EC7359">
            <w:pPr>
              <w:jc w:val="center"/>
              <w:rPr>
                <w:rFonts w:cs="Arial"/>
                <w:sz w:val="28"/>
                <w:szCs w:val="28"/>
              </w:rPr>
            </w:pPr>
            <w:r>
              <w:rPr>
                <w:rFonts w:cs="Arial"/>
                <w:sz w:val="28"/>
                <w:szCs w:val="28"/>
              </w:rPr>
              <w:t>672</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2EF43090" w14:textId="77777777" w:rsidR="001D05C7" w:rsidRPr="00EC7359" w:rsidRDefault="00EC7359">
            <w:pPr>
              <w:jc w:val="center"/>
              <w:rPr>
                <w:rFonts w:cs="Arial"/>
                <w:sz w:val="28"/>
                <w:szCs w:val="28"/>
              </w:rPr>
            </w:pPr>
            <w:r>
              <w:rPr>
                <w:rFonts w:cs="Arial"/>
                <w:sz w:val="28"/>
                <w:szCs w:val="28"/>
              </w:rPr>
              <w:t xml:space="preserve">(21,455, </w:t>
            </w:r>
            <w:r w:rsidRPr="00EC7359">
              <w:rPr>
                <w:rFonts w:cs="Arial"/>
                <w:sz w:val="28"/>
                <w:szCs w:val="28"/>
              </w:rPr>
              <w:t>23,185</w:t>
            </w:r>
            <w:r>
              <w:rPr>
                <w:rFonts w:cs="Arial"/>
                <w:sz w:val="28"/>
                <w:szCs w:val="28"/>
              </w:rPr>
              <w:t>)</w:t>
            </w:r>
          </w:p>
        </w:tc>
      </w:tr>
    </w:tbl>
    <w:p w14:paraId="072C5A31" w14:textId="77777777" w:rsidR="00FA6496" w:rsidRDefault="00FA6496" w:rsidP="00F07A52">
      <w:pPr>
        <w:ind w:left="1080"/>
        <w:rPr>
          <w:rFonts w:cs="Arial"/>
        </w:rPr>
      </w:pPr>
    </w:p>
    <w:p w14:paraId="4B8CAD3E" w14:textId="0E1DE313" w:rsidR="00083C62" w:rsidRDefault="00083C62" w:rsidP="00F07A52">
      <w:pPr>
        <w:ind w:left="1080"/>
        <w:rPr>
          <w:rFonts w:cs="Arial"/>
        </w:rPr>
      </w:pPr>
      <w:r>
        <w:rPr>
          <w:rFonts w:cs="Arial"/>
        </w:rPr>
        <w:t xml:space="preserve">Notice how good the model did in fall 2000 </w:t>
      </w:r>
      <w:r w:rsidRPr="00083C62">
        <w:rPr>
          <w:rFonts w:cs="Arial"/>
        </w:rPr>
        <w:sym w:font="Wingdings" w:char="F04A"/>
      </w:r>
      <w:r>
        <w:rPr>
          <w:rFonts w:cs="Arial"/>
        </w:rPr>
        <w:t>, which was the year discussed in the O’Coll</w:t>
      </w:r>
      <w:r w:rsidR="00960A13">
        <w:rPr>
          <w:rFonts w:cs="Arial"/>
        </w:rPr>
        <w:t>y</w:t>
      </w:r>
      <w:r>
        <w:rPr>
          <w:rFonts w:cs="Arial"/>
        </w:rPr>
        <w:t xml:space="preserve"> article.  </w:t>
      </w:r>
    </w:p>
    <w:p w14:paraId="6EDEFA23" w14:textId="77777777" w:rsidR="00083C62" w:rsidRDefault="00083C62" w:rsidP="00F07A52">
      <w:pPr>
        <w:ind w:left="1080"/>
        <w:rPr>
          <w:rFonts w:cs="Arial"/>
        </w:rPr>
      </w:pPr>
    </w:p>
    <w:p w14:paraId="7B2F1004" w14:textId="51DD111E" w:rsidR="00667395" w:rsidRDefault="00667395" w:rsidP="00083C62">
      <w:pPr>
        <w:ind w:left="1080"/>
        <w:rPr>
          <w:rFonts w:cs="Arial"/>
        </w:rPr>
      </w:pPr>
      <w:r>
        <w:rPr>
          <w:rFonts w:cs="Arial"/>
        </w:rPr>
        <w:t>How do you measure which forec</w:t>
      </w:r>
      <w:r w:rsidR="00083C62">
        <w:rPr>
          <w:rFonts w:cs="Arial"/>
        </w:rPr>
        <w:t xml:space="preserve">asting method is more accurate overall? </w:t>
      </w:r>
      <w:r>
        <w:rPr>
          <w:rFonts w:cs="Arial"/>
        </w:rPr>
        <w:t>One way is to look at the mean square error</w:t>
      </w:r>
      <w:r w:rsidR="00083C62">
        <w:rPr>
          <w:rFonts w:cs="Arial"/>
        </w:rPr>
        <w:t>.</w:t>
      </w:r>
    </w:p>
    <w:p w14:paraId="28E68FB4" w14:textId="77777777" w:rsidR="00742657" w:rsidRDefault="00742657" w:rsidP="00083C62">
      <w:pPr>
        <w:ind w:left="1080"/>
        <w:rPr>
          <w:rFonts w:cs="Arial"/>
        </w:rPr>
      </w:pPr>
    </w:p>
    <w:tbl>
      <w:tblPr>
        <w:tblW w:w="0" w:type="auto"/>
        <w:tblInd w:w="274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1E0" w:firstRow="1" w:lastRow="1" w:firstColumn="1" w:lastColumn="1" w:noHBand="0" w:noVBand="0"/>
      </w:tblPr>
      <w:tblGrid>
        <w:gridCol w:w="2951"/>
        <w:gridCol w:w="1662"/>
      </w:tblGrid>
      <w:tr w:rsidR="00667395" w:rsidRPr="00996120" w14:paraId="3FB6AF85" w14:textId="77777777" w:rsidTr="00742657">
        <w:trPr>
          <w:trHeight w:val="381"/>
          <w:tblHeader/>
        </w:trPr>
        <w:tc>
          <w:tcPr>
            <w:tcW w:w="0" w:type="auto"/>
            <w:shd w:val="solid" w:color="000080" w:fill="FFFFFF"/>
          </w:tcPr>
          <w:p w14:paraId="57865AAB" w14:textId="77777777" w:rsidR="00667395" w:rsidRPr="00996120" w:rsidRDefault="00667395" w:rsidP="00667395">
            <w:pPr>
              <w:rPr>
                <w:rFonts w:cs="Arial"/>
                <w:b/>
                <w:bCs/>
                <w:color w:val="FFFFFF"/>
              </w:rPr>
            </w:pPr>
          </w:p>
        </w:tc>
        <w:tc>
          <w:tcPr>
            <w:tcW w:w="0" w:type="auto"/>
            <w:shd w:val="solid" w:color="000080" w:fill="FFFFFF"/>
          </w:tcPr>
          <w:p w14:paraId="58513DA4" w14:textId="77777777" w:rsidR="00667395" w:rsidRPr="00996120" w:rsidRDefault="00667395" w:rsidP="00996120">
            <w:pPr>
              <w:jc w:val="center"/>
              <w:rPr>
                <w:rFonts w:cs="Arial"/>
                <w:b/>
                <w:bCs/>
                <w:color w:val="FFFFFF"/>
              </w:rPr>
            </w:pPr>
            <w:r w:rsidRPr="00996120">
              <w:rPr>
                <w:rFonts w:cs="Arial"/>
                <w:b/>
                <w:bCs/>
                <w:color w:val="FFFFFF"/>
              </w:rPr>
              <w:t>MSE</w:t>
            </w:r>
          </w:p>
        </w:tc>
      </w:tr>
      <w:tr w:rsidR="00667395" w:rsidRPr="00996120" w14:paraId="094FB79F" w14:textId="77777777" w:rsidTr="00996120">
        <w:tc>
          <w:tcPr>
            <w:tcW w:w="0" w:type="auto"/>
            <w:shd w:val="clear" w:color="auto" w:fill="auto"/>
          </w:tcPr>
          <w:p w14:paraId="5E784D38" w14:textId="77777777" w:rsidR="00667395" w:rsidRPr="00742657" w:rsidRDefault="00667395" w:rsidP="00667395">
            <w:pPr>
              <w:rPr>
                <w:rFonts w:cs="Arial"/>
              </w:rPr>
            </w:pPr>
            <w:r w:rsidRPr="00742657">
              <w:rPr>
                <w:rFonts w:cs="Arial"/>
              </w:rPr>
              <w:t>OPBIR</w:t>
            </w:r>
          </w:p>
        </w:tc>
        <w:tc>
          <w:tcPr>
            <w:tcW w:w="0" w:type="auto"/>
            <w:shd w:val="clear" w:color="auto" w:fill="auto"/>
          </w:tcPr>
          <w:p w14:paraId="48373742" w14:textId="77777777" w:rsidR="00667395" w:rsidRPr="00742657" w:rsidRDefault="00B80E35" w:rsidP="00996120">
            <w:pPr>
              <w:jc w:val="center"/>
              <w:rPr>
                <w:rFonts w:cs="Arial"/>
                <w:bCs/>
              </w:rPr>
            </w:pPr>
            <w:r w:rsidRPr="00742657">
              <w:rPr>
                <w:rFonts w:cs="Arial"/>
                <w:bCs/>
              </w:rPr>
              <w:t>377,038</w:t>
            </w:r>
          </w:p>
        </w:tc>
      </w:tr>
      <w:tr w:rsidR="00667395" w:rsidRPr="00996120" w14:paraId="389D1C70" w14:textId="77777777" w:rsidTr="00996120">
        <w:tc>
          <w:tcPr>
            <w:tcW w:w="0" w:type="auto"/>
            <w:shd w:val="clear" w:color="auto" w:fill="auto"/>
          </w:tcPr>
          <w:p w14:paraId="5243FDAB" w14:textId="77777777" w:rsidR="00667395" w:rsidRPr="00742657" w:rsidRDefault="00667395" w:rsidP="00667395">
            <w:pPr>
              <w:rPr>
                <w:rFonts w:cs="Arial"/>
                <w:bCs/>
              </w:rPr>
            </w:pPr>
            <w:r w:rsidRPr="00742657">
              <w:rPr>
                <w:rFonts w:cs="Arial"/>
                <w:bCs/>
              </w:rPr>
              <w:t>SARIMA model</w:t>
            </w:r>
          </w:p>
        </w:tc>
        <w:tc>
          <w:tcPr>
            <w:tcW w:w="0" w:type="auto"/>
            <w:shd w:val="clear" w:color="auto" w:fill="auto"/>
          </w:tcPr>
          <w:p w14:paraId="156757B9" w14:textId="77777777" w:rsidR="00B80E35" w:rsidRPr="00742657" w:rsidRDefault="00B80E35" w:rsidP="00996120">
            <w:pPr>
              <w:jc w:val="center"/>
              <w:rPr>
                <w:rFonts w:cs="Arial"/>
                <w:bCs/>
              </w:rPr>
            </w:pPr>
            <w:r w:rsidRPr="00742657">
              <w:rPr>
                <w:rFonts w:cs="Arial"/>
                <w:bCs/>
              </w:rPr>
              <w:t>346,046</w:t>
            </w:r>
          </w:p>
        </w:tc>
      </w:tr>
    </w:tbl>
    <w:p w14:paraId="7E58D26B" w14:textId="4360642C" w:rsidR="0038141E" w:rsidRDefault="004B7278" w:rsidP="004B7278">
      <w:pPr>
        <w:tabs>
          <w:tab w:val="left" w:pos="4752"/>
        </w:tabs>
      </w:pPr>
      <w:r>
        <w:tab/>
      </w:r>
    </w:p>
    <w:p w14:paraId="63EFC226" w14:textId="0FE949F4" w:rsidR="0038141E" w:rsidRDefault="0038141E">
      <w:pPr>
        <w:jc w:val="left"/>
      </w:pPr>
    </w:p>
    <w:sectPr w:rsidR="0038141E" w:rsidSect="000B5444">
      <w:headerReference w:type="even" r:id="rId17"/>
      <w:headerReference w:type="default" r:id="rId18"/>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7622EB" w14:textId="77777777" w:rsidR="00F273B3" w:rsidRDefault="00F273B3">
      <w:r>
        <w:separator/>
      </w:r>
    </w:p>
  </w:endnote>
  <w:endnote w:type="continuationSeparator" w:id="0">
    <w:p w14:paraId="2BBFFC31" w14:textId="77777777" w:rsidR="00F273B3" w:rsidRDefault="00F27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27CE31" w14:textId="77777777" w:rsidR="00F273B3" w:rsidRDefault="00F273B3">
      <w:r>
        <w:separator/>
      </w:r>
    </w:p>
  </w:footnote>
  <w:footnote w:type="continuationSeparator" w:id="0">
    <w:p w14:paraId="3FB22448" w14:textId="77777777" w:rsidR="00F273B3" w:rsidRDefault="00F273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1C47A8" w14:textId="77777777" w:rsidR="00D5083C" w:rsidRDefault="00D5083C" w:rsidP="00152286">
    <w:pPr>
      <w:pStyle w:val="Header"/>
      <w:framePr w:wrap="around" w:vAnchor="text" w:hAnchor="margin" w:xAlign="right" w:y="1"/>
    </w:pPr>
    <w:r>
      <w:fldChar w:fldCharType="begin"/>
    </w:r>
    <w:r>
      <w:instrText xml:space="preserve">PAGE  </w:instrText>
    </w:r>
    <w:r>
      <w:fldChar w:fldCharType="end"/>
    </w:r>
  </w:p>
  <w:p w14:paraId="50F5D671" w14:textId="77777777" w:rsidR="00D5083C" w:rsidRDefault="00D5083C" w:rsidP="0015228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F0334C" w14:textId="3399D891" w:rsidR="00D5083C" w:rsidRPr="00152286" w:rsidRDefault="00D5083C" w:rsidP="00152286">
    <w:pPr>
      <w:pStyle w:val="Header"/>
      <w:framePr w:wrap="around" w:vAnchor="text" w:hAnchor="margin" w:xAlign="right" w:y="1"/>
      <w:rPr>
        <w:sz w:val="32"/>
        <w:szCs w:val="32"/>
      </w:rPr>
    </w:pPr>
    <w:r w:rsidRPr="00152286">
      <w:rPr>
        <w:sz w:val="32"/>
        <w:szCs w:val="32"/>
      </w:rPr>
      <w:fldChar w:fldCharType="begin"/>
    </w:r>
    <w:r w:rsidRPr="00152286">
      <w:rPr>
        <w:sz w:val="32"/>
        <w:szCs w:val="32"/>
      </w:rPr>
      <w:instrText xml:space="preserve">PAGE  </w:instrText>
    </w:r>
    <w:r w:rsidRPr="00152286">
      <w:rPr>
        <w:sz w:val="32"/>
        <w:szCs w:val="32"/>
      </w:rPr>
      <w:fldChar w:fldCharType="separate"/>
    </w:r>
    <w:r w:rsidR="009C133C">
      <w:rPr>
        <w:noProof/>
        <w:sz w:val="32"/>
        <w:szCs w:val="32"/>
      </w:rPr>
      <w:t>16</w:t>
    </w:r>
    <w:r w:rsidRPr="00152286">
      <w:rPr>
        <w:sz w:val="32"/>
        <w:szCs w:val="32"/>
      </w:rPr>
      <w:fldChar w:fldCharType="end"/>
    </w:r>
  </w:p>
  <w:p w14:paraId="2EECA954" w14:textId="77777777" w:rsidR="00D5083C" w:rsidRPr="00FB217D" w:rsidRDefault="00D5083C" w:rsidP="00762F11">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C27FD2"/>
    <w:multiLevelType w:val="multilevel"/>
    <w:tmpl w:val="6C8C8F88"/>
    <w:lvl w:ilvl="0">
      <w:start w:val="2"/>
      <w:numFmt w:val="decimal"/>
      <w:lvlText w:val="%1."/>
      <w:lvlJc w:val="left"/>
      <w:pPr>
        <w:tabs>
          <w:tab w:val="num" w:pos="504"/>
        </w:tabs>
        <w:ind w:left="504" w:hanging="504"/>
      </w:pPr>
      <w:rPr>
        <w:rFonts w:hint="default"/>
      </w:rPr>
    </w:lvl>
    <w:lvl w:ilvl="1">
      <w:start w:val="9"/>
      <w:numFmt w:val="decimal"/>
      <w:isLgl/>
      <w:lvlText w:val="%1.%2"/>
      <w:lvlJc w:val="left"/>
      <w:pPr>
        <w:tabs>
          <w:tab w:val="num" w:pos="864"/>
        </w:tabs>
        <w:ind w:left="864" w:hanging="864"/>
      </w:pPr>
      <w:rPr>
        <w:rFonts w:hint="default"/>
      </w:rPr>
    </w:lvl>
    <w:lvl w:ilvl="2">
      <w:start w:val="1"/>
      <w:numFmt w:val="lowerRoman"/>
      <w:lvlText w:val="%3)"/>
      <w:lvlJc w:val="left"/>
      <w:pPr>
        <w:tabs>
          <w:tab w:val="num" w:pos="1800"/>
        </w:tabs>
        <w:ind w:left="1080" w:hanging="360"/>
      </w:pPr>
      <w:rPr>
        <w:rFonts w:hint="default"/>
      </w:rPr>
    </w:lvl>
    <w:lvl w:ilvl="3">
      <w:start w:val="1"/>
      <w:numFmt w:val="decimal"/>
      <w:lvlText w:val="%4."/>
      <w:lvlJc w:val="left"/>
      <w:pPr>
        <w:tabs>
          <w:tab w:val="num" w:pos="1656"/>
        </w:tabs>
        <w:ind w:left="1656" w:hanging="576"/>
      </w:pPr>
      <w:rPr>
        <w:rFonts w:hint="default"/>
      </w:rPr>
    </w:lvl>
    <w:lvl w:ilvl="4">
      <w:start w:val="1"/>
      <w:numFmt w:val="lowerLetter"/>
      <w:lvlText w:val="(%5)"/>
      <w:lvlJc w:val="left"/>
      <w:pPr>
        <w:tabs>
          <w:tab w:val="num" w:pos="2088"/>
        </w:tabs>
        <w:ind w:left="2088" w:hanging="648"/>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34F31450"/>
    <w:multiLevelType w:val="multilevel"/>
    <w:tmpl w:val="9F82CA98"/>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43222024"/>
    <w:multiLevelType w:val="hybridMultilevel"/>
    <w:tmpl w:val="9ABA61D4"/>
    <w:lvl w:ilvl="0" w:tplc="92845A40">
      <w:start w:val="1"/>
      <w:numFmt w:val="decimal"/>
      <w:lvlText w:val="%1)"/>
      <w:lvlJc w:val="left"/>
      <w:pPr>
        <w:tabs>
          <w:tab w:val="num" w:pos="816"/>
        </w:tabs>
        <w:ind w:left="816" w:hanging="45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2DB518C"/>
    <w:multiLevelType w:val="hybridMultilevel"/>
    <w:tmpl w:val="7A00BAC6"/>
    <w:lvl w:ilvl="0" w:tplc="FFFFFFFF">
      <w:start w:val="1"/>
      <w:numFmt w:val="decimal"/>
      <w:lvlText w:val="%1)"/>
      <w:lvlJc w:val="left"/>
      <w:pPr>
        <w:tabs>
          <w:tab w:val="num" w:pos="1920"/>
        </w:tabs>
        <w:ind w:left="1920" w:hanging="48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674520F1"/>
    <w:multiLevelType w:val="hybridMultilevel"/>
    <w:tmpl w:val="6FB4DDA6"/>
    <w:lvl w:ilvl="0" w:tplc="77D0FF6E">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67E87CC7"/>
    <w:multiLevelType w:val="hybridMultilevel"/>
    <w:tmpl w:val="84820B4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69A121A1"/>
    <w:multiLevelType w:val="multilevel"/>
    <w:tmpl w:val="5906B908"/>
    <w:lvl w:ilvl="0">
      <w:start w:val="2"/>
      <w:numFmt w:val="decimal"/>
      <w:lvlText w:val="%1."/>
      <w:lvlJc w:val="left"/>
      <w:pPr>
        <w:tabs>
          <w:tab w:val="num" w:pos="504"/>
        </w:tabs>
        <w:ind w:left="504" w:hanging="504"/>
      </w:pPr>
      <w:rPr>
        <w:rFonts w:hint="default"/>
      </w:rPr>
    </w:lvl>
    <w:lvl w:ilvl="1">
      <w:start w:val="8"/>
      <w:numFmt w:val="decimal"/>
      <w:isLgl/>
      <w:lvlText w:val="%1.%2"/>
      <w:lvlJc w:val="left"/>
      <w:pPr>
        <w:tabs>
          <w:tab w:val="num" w:pos="864"/>
        </w:tabs>
        <w:ind w:left="864" w:hanging="864"/>
      </w:pPr>
      <w:rPr>
        <w:rFonts w:hint="default"/>
      </w:rPr>
    </w:lvl>
    <w:lvl w:ilvl="2">
      <w:start w:val="1"/>
      <w:numFmt w:val="lowerRoman"/>
      <w:lvlText w:val="%3)"/>
      <w:lvlJc w:val="left"/>
      <w:pPr>
        <w:tabs>
          <w:tab w:val="num" w:pos="1800"/>
        </w:tabs>
        <w:ind w:left="1080" w:hanging="360"/>
      </w:pPr>
      <w:rPr>
        <w:rFonts w:hint="default"/>
      </w:rPr>
    </w:lvl>
    <w:lvl w:ilvl="3">
      <w:start w:val="1"/>
      <w:numFmt w:val="decimal"/>
      <w:lvlText w:val="%4."/>
      <w:lvlJc w:val="left"/>
      <w:pPr>
        <w:tabs>
          <w:tab w:val="num" w:pos="1656"/>
        </w:tabs>
        <w:ind w:left="1656" w:hanging="576"/>
      </w:pPr>
      <w:rPr>
        <w:rFonts w:hint="default"/>
      </w:rPr>
    </w:lvl>
    <w:lvl w:ilvl="4">
      <w:start w:val="1"/>
      <w:numFmt w:val="lowerLetter"/>
      <w:lvlText w:val="(%5)"/>
      <w:lvlJc w:val="left"/>
      <w:pPr>
        <w:tabs>
          <w:tab w:val="num" w:pos="2088"/>
        </w:tabs>
        <w:ind w:left="2088" w:hanging="648"/>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6EBB4B25"/>
    <w:multiLevelType w:val="multilevel"/>
    <w:tmpl w:val="618EF76A"/>
    <w:lvl w:ilvl="0">
      <w:start w:val="3"/>
      <w:numFmt w:val="decimal"/>
      <w:pStyle w:val="Heading1"/>
      <w:lvlText w:val="%1."/>
      <w:lvlJc w:val="left"/>
      <w:pPr>
        <w:tabs>
          <w:tab w:val="num" w:pos="504"/>
        </w:tabs>
        <w:ind w:left="504" w:hanging="504"/>
      </w:pPr>
      <w:rPr>
        <w:rFonts w:hint="default"/>
      </w:rPr>
    </w:lvl>
    <w:lvl w:ilvl="1">
      <w:start w:val="9"/>
      <w:numFmt w:val="decimal"/>
      <w:pStyle w:val="Heading2"/>
      <w:isLgl/>
      <w:lvlText w:val="%1.%2"/>
      <w:lvlJc w:val="left"/>
      <w:pPr>
        <w:tabs>
          <w:tab w:val="num" w:pos="864"/>
        </w:tabs>
        <w:ind w:left="864" w:hanging="864"/>
      </w:pPr>
      <w:rPr>
        <w:rFonts w:hint="default"/>
      </w:rPr>
    </w:lvl>
    <w:lvl w:ilvl="2">
      <w:start w:val="1"/>
      <w:numFmt w:val="lowerRoman"/>
      <w:lvlText w:val="%3)"/>
      <w:lvlJc w:val="left"/>
      <w:pPr>
        <w:tabs>
          <w:tab w:val="num" w:pos="1800"/>
        </w:tabs>
        <w:ind w:left="1080" w:hanging="360"/>
      </w:pPr>
      <w:rPr>
        <w:rFonts w:hint="default"/>
      </w:rPr>
    </w:lvl>
    <w:lvl w:ilvl="3">
      <w:start w:val="1"/>
      <w:numFmt w:val="decimal"/>
      <w:lvlText w:val="%4."/>
      <w:lvlJc w:val="left"/>
      <w:pPr>
        <w:tabs>
          <w:tab w:val="num" w:pos="1656"/>
        </w:tabs>
        <w:ind w:left="1656" w:hanging="576"/>
      </w:pPr>
      <w:rPr>
        <w:rFonts w:hint="default"/>
      </w:rPr>
    </w:lvl>
    <w:lvl w:ilvl="4">
      <w:start w:val="1"/>
      <w:numFmt w:val="lowerLetter"/>
      <w:lvlText w:val="(%5)"/>
      <w:lvlJc w:val="left"/>
      <w:pPr>
        <w:tabs>
          <w:tab w:val="num" w:pos="2088"/>
        </w:tabs>
        <w:ind w:left="2088" w:hanging="648"/>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7180040A"/>
    <w:multiLevelType w:val="hybridMultilevel"/>
    <w:tmpl w:val="A96E67F8"/>
    <w:lvl w:ilvl="0" w:tplc="10585D98">
      <w:start w:val="1"/>
      <w:numFmt w:val="decimal"/>
      <w:lvlText w:val="%1)"/>
      <w:lvlJc w:val="left"/>
      <w:pPr>
        <w:tabs>
          <w:tab w:val="num" w:pos="1185"/>
        </w:tabs>
        <w:ind w:left="1185" w:hanging="46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747911FB"/>
    <w:multiLevelType w:val="hybridMultilevel"/>
    <w:tmpl w:val="02141E78"/>
    <w:lvl w:ilvl="0" w:tplc="77D0FF6E">
      <w:start w:val="1"/>
      <w:numFmt w:val="bullet"/>
      <w:lvlText w:val=""/>
      <w:lvlJc w:val="left"/>
      <w:pPr>
        <w:tabs>
          <w:tab w:val="num" w:pos="480"/>
        </w:tabs>
        <w:ind w:left="480" w:hanging="480"/>
      </w:pPr>
      <w:rPr>
        <w:rFonts w:ascii="Symbol" w:hAnsi="Symbol" w:hint="default"/>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76B70988"/>
    <w:multiLevelType w:val="hybridMultilevel"/>
    <w:tmpl w:val="A6BE4584"/>
    <w:lvl w:ilvl="0" w:tplc="77D0FF6E">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79B85799"/>
    <w:multiLevelType w:val="hybridMultilevel"/>
    <w:tmpl w:val="9F82CA9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7"/>
  </w:num>
  <w:num w:numId="2">
    <w:abstractNumId w:val="6"/>
  </w:num>
  <w:num w:numId="3">
    <w:abstractNumId w:val="9"/>
  </w:num>
  <w:num w:numId="4">
    <w:abstractNumId w:val="2"/>
  </w:num>
  <w:num w:numId="5">
    <w:abstractNumId w:val="5"/>
  </w:num>
  <w:num w:numId="6">
    <w:abstractNumId w:val="11"/>
  </w:num>
  <w:num w:numId="7">
    <w:abstractNumId w:val="1"/>
  </w:num>
  <w:num w:numId="8">
    <w:abstractNumId w:val="10"/>
  </w:num>
  <w:num w:numId="9">
    <w:abstractNumId w:val="0"/>
  </w:num>
  <w:num w:numId="10">
    <w:abstractNumId w:val="4"/>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8CD"/>
    <w:rsid w:val="00000A09"/>
    <w:rsid w:val="00020A0E"/>
    <w:rsid w:val="00031165"/>
    <w:rsid w:val="00043C70"/>
    <w:rsid w:val="00045FA0"/>
    <w:rsid w:val="00082664"/>
    <w:rsid w:val="00083C62"/>
    <w:rsid w:val="000902CA"/>
    <w:rsid w:val="00094A6B"/>
    <w:rsid w:val="000A2F0C"/>
    <w:rsid w:val="000B5444"/>
    <w:rsid w:val="000C1FE2"/>
    <w:rsid w:val="000C2C37"/>
    <w:rsid w:val="000C6302"/>
    <w:rsid w:val="000F17F9"/>
    <w:rsid w:val="0011497F"/>
    <w:rsid w:val="00126086"/>
    <w:rsid w:val="00132ED2"/>
    <w:rsid w:val="00135823"/>
    <w:rsid w:val="00152286"/>
    <w:rsid w:val="001700CA"/>
    <w:rsid w:val="00193AA2"/>
    <w:rsid w:val="001973F2"/>
    <w:rsid w:val="001A566A"/>
    <w:rsid w:val="001B12FA"/>
    <w:rsid w:val="001B4C4B"/>
    <w:rsid w:val="001B60B7"/>
    <w:rsid w:val="001B6523"/>
    <w:rsid w:val="001B7985"/>
    <w:rsid w:val="001D05C7"/>
    <w:rsid w:val="001D075E"/>
    <w:rsid w:val="00201D78"/>
    <w:rsid w:val="00207000"/>
    <w:rsid w:val="00225254"/>
    <w:rsid w:val="00245F78"/>
    <w:rsid w:val="00251B2A"/>
    <w:rsid w:val="00280A57"/>
    <w:rsid w:val="002A316D"/>
    <w:rsid w:val="002C551B"/>
    <w:rsid w:val="002D75C0"/>
    <w:rsid w:val="002E4AD1"/>
    <w:rsid w:val="002F3A45"/>
    <w:rsid w:val="002F6BA9"/>
    <w:rsid w:val="00303CE1"/>
    <w:rsid w:val="00321A48"/>
    <w:rsid w:val="003326EC"/>
    <w:rsid w:val="003331E0"/>
    <w:rsid w:val="00366987"/>
    <w:rsid w:val="0038141E"/>
    <w:rsid w:val="003846BE"/>
    <w:rsid w:val="00392FA6"/>
    <w:rsid w:val="003A294F"/>
    <w:rsid w:val="003A70AC"/>
    <w:rsid w:val="003B1092"/>
    <w:rsid w:val="003C6445"/>
    <w:rsid w:val="003C7822"/>
    <w:rsid w:val="003D7D47"/>
    <w:rsid w:val="003E43AB"/>
    <w:rsid w:val="003F181D"/>
    <w:rsid w:val="003F5AF6"/>
    <w:rsid w:val="0040516F"/>
    <w:rsid w:val="004053DA"/>
    <w:rsid w:val="004233DB"/>
    <w:rsid w:val="004307EE"/>
    <w:rsid w:val="00447595"/>
    <w:rsid w:val="00450C8C"/>
    <w:rsid w:val="00483983"/>
    <w:rsid w:val="004915B7"/>
    <w:rsid w:val="00497046"/>
    <w:rsid w:val="004B26A0"/>
    <w:rsid w:val="004B4E45"/>
    <w:rsid w:val="004B7278"/>
    <w:rsid w:val="004C2610"/>
    <w:rsid w:val="004E7D92"/>
    <w:rsid w:val="005066D1"/>
    <w:rsid w:val="005126CC"/>
    <w:rsid w:val="00512F1B"/>
    <w:rsid w:val="00521271"/>
    <w:rsid w:val="00525A90"/>
    <w:rsid w:val="005458EA"/>
    <w:rsid w:val="00551A5B"/>
    <w:rsid w:val="00563F28"/>
    <w:rsid w:val="0057057D"/>
    <w:rsid w:val="00571023"/>
    <w:rsid w:val="005826D9"/>
    <w:rsid w:val="005D5C93"/>
    <w:rsid w:val="005E1FAE"/>
    <w:rsid w:val="00636A81"/>
    <w:rsid w:val="006571EB"/>
    <w:rsid w:val="0066716A"/>
    <w:rsid w:val="00667395"/>
    <w:rsid w:val="006778F5"/>
    <w:rsid w:val="00683786"/>
    <w:rsid w:val="00693BC1"/>
    <w:rsid w:val="006C06EE"/>
    <w:rsid w:val="006E56CA"/>
    <w:rsid w:val="0070429E"/>
    <w:rsid w:val="007173C8"/>
    <w:rsid w:val="0073317B"/>
    <w:rsid w:val="00742657"/>
    <w:rsid w:val="00761F5B"/>
    <w:rsid w:val="00762F11"/>
    <w:rsid w:val="007774E9"/>
    <w:rsid w:val="0079254C"/>
    <w:rsid w:val="007956AE"/>
    <w:rsid w:val="007B344D"/>
    <w:rsid w:val="008211CF"/>
    <w:rsid w:val="00831AF4"/>
    <w:rsid w:val="00837197"/>
    <w:rsid w:val="008427E0"/>
    <w:rsid w:val="00875350"/>
    <w:rsid w:val="008757DD"/>
    <w:rsid w:val="008778CD"/>
    <w:rsid w:val="00880446"/>
    <w:rsid w:val="00887B70"/>
    <w:rsid w:val="008F5F89"/>
    <w:rsid w:val="00915D1B"/>
    <w:rsid w:val="00923C8D"/>
    <w:rsid w:val="00926836"/>
    <w:rsid w:val="0093278F"/>
    <w:rsid w:val="00952A1E"/>
    <w:rsid w:val="00955AD5"/>
    <w:rsid w:val="00960A13"/>
    <w:rsid w:val="009629A3"/>
    <w:rsid w:val="00972244"/>
    <w:rsid w:val="009913E7"/>
    <w:rsid w:val="00994855"/>
    <w:rsid w:val="00996120"/>
    <w:rsid w:val="009A5F2D"/>
    <w:rsid w:val="009B4FCD"/>
    <w:rsid w:val="009C069C"/>
    <w:rsid w:val="009C133C"/>
    <w:rsid w:val="009C4665"/>
    <w:rsid w:val="009C52D7"/>
    <w:rsid w:val="009D5662"/>
    <w:rsid w:val="009E498D"/>
    <w:rsid w:val="009F719E"/>
    <w:rsid w:val="00A121D7"/>
    <w:rsid w:val="00A318E9"/>
    <w:rsid w:val="00A343F8"/>
    <w:rsid w:val="00A364A1"/>
    <w:rsid w:val="00A53014"/>
    <w:rsid w:val="00A66E6D"/>
    <w:rsid w:val="00A6728C"/>
    <w:rsid w:val="00A72000"/>
    <w:rsid w:val="00A81A9F"/>
    <w:rsid w:val="00A8319B"/>
    <w:rsid w:val="00A922CB"/>
    <w:rsid w:val="00A96327"/>
    <w:rsid w:val="00A97174"/>
    <w:rsid w:val="00AC577D"/>
    <w:rsid w:val="00AD1913"/>
    <w:rsid w:val="00AE7B21"/>
    <w:rsid w:val="00AF5F2F"/>
    <w:rsid w:val="00B16D8B"/>
    <w:rsid w:val="00B2352A"/>
    <w:rsid w:val="00B46A3C"/>
    <w:rsid w:val="00B545C3"/>
    <w:rsid w:val="00B64C6B"/>
    <w:rsid w:val="00B71D3B"/>
    <w:rsid w:val="00B80E35"/>
    <w:rsid w:val="00B935A6"/>
    <w:rsid w:val="00BA2B71"/>
    <w:rsid w:val="00BA498E"/>
    <w:rsid w:val="00BC0CAA"/>
    <w:rsid w:val="00BC441C"/>
    <w:rsid w:val="00BD3EFC"/>
    <w:rsid w:val="00BF1D1B"/>
    <w:rsid w:val="00BF3827"/>
    <w:rsid w:val="00C05CA4"/>
    <w:rsid w:val="00C061D9"/>
    <w:rsid w:val="00C425EF"/>
    <w:rsid w:val="00C52C20"/>
    <w:rsid w:val="00C67D58"/>
    <w:rsid w:val="00C73DD5"/>
    <w:rsid w:val="00C80938"/>
    <w:rsid w:val="00C81E24"/>
    <w:rsid w:val="00C85BB8"/>
    <w:rsid w:val="00D106AB"/>
    <w:rsid w:val="00D15411"/>
    <w:rsid w:val="00D20A46"/>
    <w:rsid w:val="00D2682B"/>
    <w:rsid w:val="00D27785"/>
    <w:rsid w:val="00D475BF"/>
    <w:rsid w:val="00D47F95"/>
    <w:rsid w:val="00D5083C"/>
    <w:rsid w:val="00D52114"/>
    <w:rsid w:val="00D6687F"/>
    <w:rsid w:val="00D80B0F"/>
    <w:rsid w:val="00D93F92"/>
    <w:rsid w:val="00D94146"/>
    <w:rsid w:val="00DA6D8D"/>
    <w:rsid w:val="00DB4DBF"/>
    <w:rsid w:val="00DD1F1E"/>
    <w:rsid w:val="00DE30FF"/>
    <w:rsid w:val="00DF349F"/>
    <w:rsid w:val="00DF45BA"/>
    <w:rsid w:val="00E00759"/>
    <w:rsid w:val="00E04F22"/>
    <w:rsid w:val="00E25027"/>
    <w:rsid w:val="00E37529"/>
    <w:rsid w:val="00E65ABF"/>
    <w:rsid w:val="00E67ABB"/>
    <w:rsid w:val="00E72867"/>
    <w:rsid w:val="00E73DB0"/>
    <w:rsid w:val="00E804A0"/>
    <w:rsid w:val="00EA3996"/>
    <w:rsid w:val="00EA499F"/>
    <w:rsid w:val="00EB25E2"/>
    <w:rsid w:val="00EC7359"/>
    <w:rsid w:val="00ED2181"/>
    <w:rsid w:val="00EE0C7A"/>
    <w:rsid w:val="00F07A52"/>
    <w:rsid w:val="00F14FD9"/>
    <w:rsid w:val="00F15E1A"/>
    <w:rsid w:val="00F16B28"/>
    <w:rsid w:val="00F273B3"/>
    <w:rsid w:val="00F506D4"/>
    <w:rsid w:val="00F67871"/>
    <w:rsid w:val="00FA312F"/>
    <w:rsid w:val="00FA6496"/>
    <w:rsid w:val="00FB217D"/>
    <w:rsid w:val="00FC03A3"/>
    <w:rsid w:val="00FF2D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72CAC7"/>
  <w15:chartTrackingRefBased/>
  <w15:docId w15:val="{FB72E0E7-861B-4FAF-9AA5-AD7B08F92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7871"/>
    <w:pPr>
      <w:jc w:val="both"/>
    </w:pPr>
    <w:rPr>
      <w:rFonts w:ascii="Arial" w:hAnsi="Arial"/>
      <w:sz w:val="40"/>
      <w:szCs w:val="40"/>
    </w:rPr>
  </w:style>
  <w:style w:type="paragraph" w:styleId="Heading1">
    <w:name w:val="heading 1"/>
    <w:basedOn w:val="Normal"/>
    <w:next w:val="Normal"/>
    <w:qFormat/>
    <w:rsid w:val="00152286"/>
    <w:pPr>
      <w:keepNext/>
      <w:numPr>
        <w:numId w:val="1"/>
      </w:numPr>
      <w:spacing w:before="240" w:after="60"/>
      <w:outlineLvl w:val="0"/>
    </w:pPr>
    <w:rPr>
      <w:rFonts w:cs="Arial"/>
      <w:b/>
      <w:bCs/>
      <w:kern w:val="32"/>
      <w:szCs w:val="32"/>
    </w:rPr>
  </w:style>
  <w:style w:type="paragraph" w:styleId="Heading2">
    <w:name w:val="heading 2"/>
    <w:basedOn w:val="Normal"/>
    <w:next w:val="Normal"/>
    <w:qFormat/>
    <w:rsid w:val="00152286"/>
    <w:pPr>
      <w:keepNext/>
      <w:numPr>
        <w:ilvl w:val="1"/>
        <w:numId w:val="1"/>
      </w:numPr>
      <w:outlineLvl w:val="1"/>
    </w:pPr>
    <w:rPr>
      <w:rFonts w:cs="Arial"/>
      <w:b/>
      <w:bCs/>
      <w:i/>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52286"/>
    <w:pPr>
      <w:tabs>
        <w:tab w:val="center" w:pos="4320"/>
        <w:tab w:val="right" w:pos="8640"/>
      </w:tabs>
    </w:pPr>
  </w:style>
  <w:style w:type="paragraph" w:customStyle="1" w:styleId="R16">
    <w:name w:val="R_16"/>
    <w:basedOn w:val="Normal"/>
    <w:rsid w:val="00A72000"/>
    <w:pPr>
      <w:ind w:left="720"/>
    </w:pPr>
    <w:rPr>
      <w:rFonts w:ascii="Courier New" w:hAnsi="Courier New"/>
      <w:sz w:val="32"/>
    </w:rPr>
  </w:style>
  <w:style w:type="paragraph" w:styleId="Footer">
    <w:name w:val="footer"/>
    <w:basedOn w:val="Normal"/>
    <w:rsid w:val="00152286"/>
    <w:pPr>
      <w:tabs>
        <w:tab w:val="center" w:pos="4320"/>
        <w:tab w:val="right" w:pos="8640"/>
      </w:tabs>
    </w:pPr>
  </w:style>
  <w:style w:type="paragraph" w:styleId="BodyTextIndent">
    <w:name w:val="Body Text Indent"/>
    <w:basedOn w:val="Normal"/>
    <w:rsid w:val="00E73DB0"/>
    <w:pPr>
      <w:ind w:left="1440"/>
    </w:pPr>
    <w:rPr>
      <w:b/>
      <w:szCs w:val="20"/>
    </w:rPr>
  </w:style>
  <w:style w:type="paragraph" w:styleId="BodyTextIndent3">
    <w:name w:val="Body Text Indent 3"/>
    <w:basedOn w:val="Normal"/>
    <w:rsid w:val="00E73DB0"/>
    <w:pPr>
      <w:overflowPunct w:val="0"/>
      <w:autoSpaceDE w:val="0"/>
      <w:autoSpaceDN w:val="0"/>
      <w:adjustRightInd w:val="0"/>
      <w:ind w:left="2160"/>
      <w:textAlignment w:val="baseline"/>
    </w:pPr>
    <w:rPr>
      <w:b/>
      <w:szCs w:val="20"/>
    </w:rPr>
  </w:style>
  <w:style w:type="character" w:styleId="CommentReference">
    <w:name w:val="annotation reference"/>
    <w:semiHidden/>
    <w:rsid w:val="00E73DB0"/>
    <w:rPr>
      <w:sz w:val="16"/>
      <w:szCs w:val="16"/>
    </w:rPr>
  </w:style>
  <w:style w:type="paragraph" w:styleId="CommentText">
    <w:name w:val="annotation text"/>
    <w:basedOn w:val="Normal"/>
    <w:semiHidden/>
    <w:rsid w:val="00E73DB0"/>
    <w:rPr>
      <w:rFonts w:cs="Arial"/>
      <w:sz w:val="20"/>
      <w:szCs w:val="20"/>
    </w:rPr>
  </w:style>
  <w:style w:type="paragraph" w:styleId="BalloonText">
    <w:name w:val="Balloon Text"/>
    <w:basedOn w:val="Normal"/>
    <w:semiHidden/>
    <w:rsid w:val="00E73DB0"/>
    <w:rPr>
      <w:rFonts w:ascii="Tahoma" w:hAnsi="Tahoma" w:cs="Tahoma"/>
      <w:sz w:val="16"/>
      <w:szCs w:val="16"/>
    </w:rPr>
  </w:style>
  <w:style w:type="paragraph" w:customStyle="1" w:styleId="MTDisplayEquation">
    <w:name w:val="MTDisplayEquation"/>
    <w:basedOn w:val="Normal"/>
    <w:rsid w:val="00E73DB0"/>
    <w:pPr>
      <w:tabs>
        <w:tab w:val="center" w:pos="5400"/>
        <w:tab w:val="right" w:pos="10800"/>
      </w:tabs>
      <w:ind w:left="720"/>
    </w:pPr>
    <w:rPr>
      <w:szCs w:val="24"/>
    </w:rPr>
  </w:style>
  <w:style w:type="table" w:styleId="TableGrid1">
    <w:name w:val="Table Grid 1"/>
    <w:basedOn w:val="TableNormal"/>
    <w:rsid w:val="005066D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
    <w:name w:val="Table Grid"/>
    <w:basedOn w:val="TableNormal"/>
    <w:rsid w:val="006673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8">
    <w:name w:val="Table Grid 8"/>
    <w:basedOn w:val="TableNormal"/>
    <w:rsid w:val="0066739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Hyperlink">
    <w:name w:val="Hyperlink"/>
    <w:rsid w:val="00C52C20"/>
    <w:rPr>
      <w:color w:val="0000FF"/>
      <w:u w:val="single"/>
    </w:rPr>
  </w:style>
  <w:style w:type="paragraph" w:styleId="CommentSubject">
    <w:name w:val="annotation subject"/>
    <w:basedOn w:val="CommentText"/>
    <w:next w:val="CommentText"/>
    <w:semiHidden/>
    <w:rsid w:val="001D05C7"/>
    <w:rPr>
      <w:rFonts w:cs="Times New Roman"/>
      <w:b/>
      <w:bCs/>
    </w:rPr>
  </w:style>
  <w:style w:type="character" w:styleId="FollowedHyperlink">
    <w:name w:val="FollowedHyperlink"/>
    <w:rsid w:val="003F5AF6"/>
    <w:rPr>
      <w:color w:val="800080"/>
      <w:u w:val="single"/>
    </w:rPr>
  </w:style>
  <w:style w:type="paragraph" w:customStyle="1" w:styleId="R14">
    <w:name w:val="R14"/>
    <w:basedOn w:val="Normal"/>
    <w:qFormat/>
    <w:rsid w:val="00972244"/>
    <w:pPr>
      <w:ind w:left="720"/>
      <w:jc w:val="left"/>
    </w:pPr>
    <w:rPr>
      <w:rFonts w:ascii="Courier New" w:hAnsi="Courier New"/>
      <w:sz w:val="28"/>
      <w:szCs w:val="20"/>
    </w:rPr>
  </w:style>
  <w:style w:type="paragraph" w:styleId="ListParagraph">
    <w:name w:val="List Paragraph"/>
    <w:basedOn w:val="Normal"/>
    <w:uiPriority w:val="34"/>
    <w:qFormat/>
    <w:rsid w:val="006E56CA"/>
    <w:pPr>
      <w:ind w:left="720"/>
      <w:contextualSpacing/>
    </w:pPr>
  </w:style>
  <w:style w:type="paragraph" w:styleId="Revision">
    <w:name w:val="Revision"/>
    <w:hidden/>
    <w:uiPriority w:val="99"/>
    <w:semiHidden/>
    <w:rsid w:val="009913E7"/>
    <w:rPr>
      <w:rFonts w:ascii="Arial" w:hAnsi="Arial"/>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7012907">
      <w:bodyDiv w:val="1"/>
      <w:marLeft w:val="0"/>
      <w:marRight w:val="0"/>
      <w:marTop w:val="0"/>
      <w:marBottom w:val="0"/>
      <w:divBdr>
        <w:top w:val="none" w:sz="0" w:space="0" w:color="auto"/>
        <w:left w:val="none" w:sz="0" w:space="0" w:color="auto"/>
        <w:bottom w:val="none" w:sz="0" w:space="0" w:color="auto"/>
        <w:right w:val="none" w:sz="0" w:space="0" w:color="auto"/>
      </w:divBdr>
    </w:div>
    <w:div w:id="1079402039">
      <w:bodyDiv w:val="1"/>
      <w:marLeft w:val="0"/>
      <w:marRight w:val="0"/>
      <w:marTop w:val="0"/>
      <w:marBottom w:val="0"/>
      <w:divBdr>
        <w:top w:val="none" w:sz="0" w:space="0" w:color="auto"/>
        <w:left w:val="none" w:sz="0" w:space="0" w:color="auto"/>
        <w:bottom w:val="none" w:sz="0" w:space="0" w:color="auto"/>
        <w:right w:val="none" w:sz="0" w:space="0" w:color="auto"/>
      </w:divBdr>
    </w:div>
    <w:div w:id="1461609460">
      <w:bodyDiv w:val="1"/>
      <w:marLeft w:val="0"/>
      <w:marRight w:val="0"/>
      <w:marTop w:val="0"/>
      <w:marBottom w:val="0"/>
      <w:divBdr>
        <w:top w:val="none" w:sz="0" w:space="0" w:color="auto"/>
        <w:left w:val="none" w:sz="0" w:space="0" w:color="auto"/>
        <w:bottom w:val="none" w:sz="0" w:space="0" w:color="auto"/>
        <w:right w:val="none" w:sz="0" w:space="0" w:color="auto"/>
      </w:divBdr>
    </w:div>
    <w:div w:id="1705213338">
      <w:bodyDiv w:val="1"/>
      <w:marLeft w:val="0"/>
      <w:marRight w:val="0"/>
      <w:marTop w:val="0"/>
      <w:marBottom w:val="0"/>
      <w:divBdr>
        <w:top w:val="none" w:sz="0" w:space="0" w:color="auto"/>
        <w:left w:val="none" w:sz="0" w:space="0" w:color="auto"/>
        <w:bottom w:val="none" w:sz="0" w:space="0" w:color="auto"/>
        <w:right w:val="none" w:sz="0" w:space="0" w:color="auto"/>
      </w:divBdr>
    </w:div>
    <w:div w:id="2090812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6.emf"/><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oleObject" Target="embeddings/oleObject1.bin"/><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9.em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5" Type="http://schemas.openxmlformats.org/officeDocument/2006/relationships/footnotes" Target="footnotes.xml"/><Relationship Id="rId15" Type="http://schemas.openxmlformats.org/officeDocument/2006/relationships/image" Target="media/image8.emf"/><Relationship Id="rId10" Type="http://schemas.openxmlformats.org/officeDocument/2006/relationships/image" Target="media/image4.em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518</TotalTime>
  <Pages>16</Pages>
  <Words>1513</Words>
  <Characters>8626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3.9</vt:lpstr>
    </vt:vector>
  </TitlesOfParts>
  <Company>chrisbilder.com</Company>
  <LinksUpToDate>false</LinksUpToDate>
  <CharactersWithSpaces>10119</CharactersWithSpaces>
  <SharedDoc>false</SharedDoc>
  <HLinks>
    <vt:vector size="6" baseType="variant">
      <vt:variant>
        <vt:i4>5570618</vt:i4>
      </vt:variant>
      <vt:variant>
        <vt:i4>36</vt:i4>
      </vt:variant>
      <vt:variant>
        <vt:i4>0</vt:i4>
      </vt:variant>
      <vt:variant>
        <vt:i4>5</vt:i4>
      </vt:variant>
      <vt:variant>
        <vt:lpwstr>http://finzi.psych.upenn.edu/R/_x000b_Rhelp02a/archive/33044.html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3.9</dc:title>
  <dc:subject/>
  <dc:creator>Chris Bilder</dc:creator>
  <cp:keywords/>
  <dc:description/>
  <cp:lastModifiedBy>Chris Bilder</cp:lastModifiedBy>
  <cp:revision>41</cp:revision>
  <cp:lastPrinted>2007-01-01T01:44:00Z</cp:lastPrinted>
  <dcterms:created xsi:type="dcterms:W3CDTF">2021-11-17T16:17:00Z</dcterms:created>
  <dcterms:modified xsi:type="dcterms:W3CDTF">2022-04-11T15:28:00Z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ies>
</file>